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2C1" w:rsidRDefault="00DC3965">
      <w:pPr>
        <w:pStyle w:val="Zakon"/>
        <w:tabs>
          <w:tab w:val="clear" w:pos="1080"/>
        </w:tabs>
        <w:ind w:left="0" w:right="0"/>
        <w:jc w:val="both"/>
      </w:pPr>
      <w:bookmarkStart w:id="0" w:name="_GoBack"/>
      <w:bookmarkEnd w:id="0"/>
      <w:r>
        <w:rPr>
          <w:rFonts w:cs="Arial"/>
          <w:sz w:val="23"/>
          <w:szCs w:val="23"/>
        </w:rPr>
        <w:tab/>
      </w:r>
      <w:r>
        <w:rPr>
          <w:rFonts w:cs="Arial"/>
          <w:b w:val="0"/>
          <w:sz w:val="23"/>
          <w:szCs w:val="23"/>
        </w:rPr>
        <w:t>Na osnovu člana 24. stav 4. Zakona o izboru narodnih poslanika („Službeni glasnik RS“, broj 14/22),</w:t>
      </w:r>
    </w:p>
    <w:p w:rsidR="00FF12C1" w:rsidRDefault="00DC3965">
      <w:pPr>
        <w:pStyle w:val="Zakon"/>
        <w:tabs>
          <w:tab w:val="clear" w:pos="1080"/>
        </w:tabs>
        <w:spacing w:after="480"/>
        <w:ind w:left="0" w:right="0"/>
        <w:jc w:val="both"/>
        <w:rPr>
          <w:rFonts w:cs="Arial"/>
          <w:b w:val="0"/>
          <w:sz w:val="23"/>
          <w:szCs w:val="23"/>
        </w:rPr>
      </w:pPr>
      <w:r>
        <w:rPr>
          <w:rFonts w:cs="Arial"/>
          <w:b w:val="0"/>
          <w:sz w:val="23"/>
          <w:szCs w:val="23"/>
        </w:rPr>
        <w:tab/>
        <w:t>Republička izborna komisija, na sednici održanoj 12. februara 2022. godine, donela</w:t>
      </w:r>
      <w:r>
        <w:rPr>
          <w:rFonts w:cs="Arial"/>
          <w:b w:val="0"/>
          <w:sz w:val="23"/>
          <w:szCs w:val="23"/>
        </w:rPr>
        <w:t xml:space="preserve"> je</w:t>
      </w:r>
    </w:p>
    <w:p w:rsidR="00FF12C1" w:rsidRDefault="00DC3965">
      <w:pPr>
        <w:pStyle w:val="Zakon"/>
        <w:tabs>
          <w:tab w:val="clear" w:pos="1080"/>
        </w:tabs>
        <w:ind w:left="0" w:right="0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P O S L O V N I K</w:t>
      </w:r>
    </w:p>
    <w:p w:rsidR="00FF12C1" w:rsidRDefault="00DC3965">
      <w:pPr>
        <w:pStyle w:val="Zakon1"/>
        <w:tabs>
          <w:tab w:val="clear" w:pos="1080"/>
        </w:tabs>
        <w:spacing w:after="480"/>
        <w:ind w:left="0" w:right="0"/>
      </w:pPr>
      <w:r>
        <w:rPr>
          <w:rFonts w:cs="Arial"/>
          <w:sz w:val="28"/>
          <w:szCs w:val="28"/>
        </w:rPr>
        <w:t>REPUBLIČKE IZBORNE KOMISIJE</w:t>
      </w:r>
      <w:r>
        <w:rPr>
          <w:rStyle w:val="FootnoteReference"/>
          <w:rFonts w:cs="Arial"/>
          <w:sz w:val="28"/>
          <w:szCs w:val="28"/>
        </w:rPr>
        <w:footnoteReference w:id="1"/>
      </w:r>
    </w:p>
    <w:p w:rsidR="00FF12C1" w:rsidRDefault="00DC3965">
      <w:pPr>
        <w:pStyle w:val="Naslov"/>
        <w:tabs>
          <w:tab w:val="clear" w:pos="1080"/>
        </w:tabs>
        <w:spacing w:before="0" w:after="240"/>
        <w:ind w:left="0" w:right="0"/>
        <w:rPr>
          <w:rFonts w:cs="Arial"/>
          <w:szCs w:val="24"/>
        </w:rPr>
      </w:pPr>
      <w:r>
        <w:rPr>
          <w:rFonts w:cs="Arial"/>
          <w:szCs w:val="24"/>
        </w:rPr>
        <w:t>I. OSNOVNE ODREDBE</w:t>
      </w:r>
    </w:p>
    <w:p w:rsidR="00FF12C1" w:rsidRDefault="00DC3965">
      <w:pPr>
        <w:pStyle w:val="Clan"/>
        <w:tabs>
          <w:tab w:val="clear" w:pos="1080"/>
        </w:tabs>
        <w:spacing w:before="0"/>
        <w:ind w:left="0" w:right="0"/>
      </w:pPr>
      <w:r>
        <w:rPr>
          <w:rFonts w:cs="Arial"/>
          <w:sz w:val="23"/>
          <w:szCs w:val="23"/>
        </w:rPr>
        <w:t>Član 1.</w:t>
      </w:r>
    </w:p>
    <w:p w:rsidR="00FF12C1" w:rsidRDefault="00DC3965">
      <w:pPr>
        <w:spacing w:after="120"/>
        <w:ind w:firstLine="72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Ovim poslovnikom uređuju se organizacija, način rada i odlučivanja Republičke izborne komisije (u daljem tekstu: Komisija), kao i druga pitan</w:t>
      </w:r>
      <w:r>
        <w:rPr>
          <w:rFonts w:ascii="Arial" w:hAnsi="Arial" w:cs="Arial"/>
          <w:sz w:val="23"/>
          <w:szCs w:val="23"/>
        </w:rPr>
        <w:t>ja od značaja za rad Komisije.</w:t>
      </w:r>
    </w:p>
    <w:p w:rsidR="00FF12C1" w:rsidRDefault="00DC3965">
      <w:pPr>
        <w:pStyle w:val="Clan"/>
        <w:tabs>
          <w:tab w:val="clear" w:pos="1080"/>
        </w:tabs>
        <w:spacing w:before="0"/>
        <w:ind w:left="0" w:right="0"/>
        <w:rPr>
          <w:rFonts w:cs="Arial"/>
          <w:sz w:val="23"/>
          <w:szCs w:val="23"/>
        </w:rPr>
      </w:pPr>
      <w:r>
        <w:rPr>
          <w:rFonts w:cs="Arial"/>
          <w:sz w:val="23"/>
          <w:szCs w:val="23"/>
        </w:rPr>
        <w:t>Član 2.</w:t>
      </w:r>
    </w:p>
    <w:p w:rsidR="00FF12C1" w:rsidRDefault="00DC3965">
      <w:pPr>
        <w:spacing w:after="120"/>
        <w:ind w:firstLine="72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Sedište Komisije je u Beogradu, u zgradi Narodne skupštine Republike Srbije, Ulica kralja Milana 14.</w:t>
      </w:r>
    </w:p>
    <w:p w:rsidR="00FF12C1" w:rsidRDefault="00DC3965">
      <w:pPr>
        <w:pStyle w:val="Clan"/>
        <w:tabs>
          <w:tab w:val="clear" w:pos="1080"/>
        </w:tabs>
        <w:spacing w:before="0"/>
        <w:ind w:left="0" w:right="0"/>
        <w:rPr>
          <w:rFonts w:cs="Arial"/>
          <w:sz w:val="23"/>
          <w:szCs w:val="23"/>
        </w:rPr>
      </w:pPr>
      <w:r>
        <w:rPr>
          <w:rFonts w:cs="Arial"/>
          <w:sz w:val="23"/>
          <w:szCs w:val="23"/>
        </w:rPr>
        <w:t>Član 3.</w:t>
      </w:r>
    </w:p>
    <w:p w:rsidR="00FF12C1" w:rsidRDefault="00DC3965">
      <w:pPr>
        <w:spacing w:after="120"/>
        <w:ind w:firstLine="72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(1) Komisija u svom radu koristi četiri pečata (dva velika i dva mala) i dva štambilja, koji se izrađuju u </w:t>
      </w:r>
      <w:r>
        <w:rPr>
          <w:rFonts w:ascii="Arial" w:hAnsi="Arial" w:cs="Arial"/>
          <w:sz w:val="23"/>
          <w:szCs w:val="23"/>
        </w:rPr>
        <w:t>skladu sa propisima kojima je uređena izrada pečata i štambilja državnih organa.</w:t>
      </w:r>
    </w:p>
    <w:p w:rsidR="00FF12C1" w:rsidRDefault="00DC3965">
      <w:pPr>
        <w:spacing w:after="120"/>
        <w:ind w:firstLine="72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(2) O čuvanju i upotrebi pečata i štambilja staraju se sekretar Komisije i Služba Narodne skupštine.</w:t>
      </w:r>
    </w:p>
    <w:p w:rsidR="00FF12C1" w:rsidRDefault="00DC3965">
      <w:pPr>
        <w:pStyle w:val="Clan"/>
        <w:tabs>
          <w:tab w:val="clear" w:pos="1080"/>
        </w:tabs>
        <w:spacing w:before="0"/>
        <w:ind w:left="0" w:right="0"/>
      </w:pPr>
      <w:r>
        <w:rPr>
          <w:rFonts w:cs="Arial"/>
          <w:sz w:val="23"/>
          <w:szCs w:val="23"/>
        </w:rPr>
        <w:t>Član 4.</w:t>
      </w:r>
    </w:p>
    <w:p w:rsidR="00FF12C1" w:rsidRDefault="00DC3965">
      <w:pPr>
        <w:spacing w:after="120"/>
        <w:ind w:firstLine="72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U okviru svojih nadležnosti, Komisija ostvaruje saradnju sa </w:t>
      </w:r>
      <w:r>
        <w:rPr>
          <w:rFonts w:ascii="Arial" w:hAnsi="Arial" w:cs="Arial"/>
          <w:sz w:val="23"/>
          <w:szCs w:val="23"/>
        </w:rPr>
        <w:t>domaćim, stranim i međunarodnim organima i organizacijama, u skladu sa zakonom.</w:t>
      </w:r>
    </w:p>
    <w:p w:rsidR="00FF12C1" w:rsidRDefault="00DC3965">
      <w:pPr>
        <w:pStyle w:val="Naslov"/>
        <w:tabs>
          <w:tab w:val="clear" w:pos="1080"/>
        </w:tabs>
        <w:spacing w:before="0" w:after="240"/>
        <w:ind w:left="0" w:right="0"/>
        <w:rPr>
          <w:rFonts w:cs="Arial"/>
          <w:szCs w:val="24"/>
        </w:rPr>
      </w:pPr>
      <w:r>
        <w:rPr>
          <w:rFonts w:cs="Arial"/>
          <w:szCs w:val="24"/>
        </w:rPr>
        <w:t>II. SASTAV I ORGANIZACIJA KOMISIJE</w:t>
      </w:r>
    </w:p>
    <w:p w:rsidR="00FF12C1" w:rsidRDefault="00DC3965">
      <w:pPr>
        <w:pStyle w:val="Naslov"/>
        <w:tabs>
          <w:tab w:val="clear" w:pos="1080"/>
        </w:tabs>
        <w:spacing w:before="0"/>
        <w:ind w:left="0" w:right="0"/>
        <w:rPr>
          <w:rFonts w:cs="Arial"/>
          <w:bCs/>
          <w:sz w:val="23"/>
          <w:szCs w:val="23"/>
        </w:rPr>
      </w:pPr>
      <w:r>
        <w:rPr>
          <w:rFonts w:cs="Arial"/>
          <w:bCs/>
          <w:sz w:val="23"/>
          <w:szCs w:val="23"/>
        </w:rPr>
        <w:t>Komisija</w:t>
      </w:r>
    </w:p>
    <w:p w:rsidR="00FF12C1" w:rsidRDefault="00DC3965">
      <w:pPr>
        <w:spacing w:after="120"/>
        <w:jc w:val="center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Član 5.</w:t>
      </w:r>
    </w:p>
    <w:p w:rsidR="00FF12C1" w:rsidRDefault="00DC3965">
      <w:pPr>
        <w:spacing w:after="120"/>
        <w:ind w:firstLine="72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(1) Komisija radi u stalnom i proširenom sastavu.</w:t>
      </w:r>
    </w:p>
    <w:p w:rsidR="00FF12C1" w:rsidRDefault="00DC3965">
      <w:pPr>
        <w:spacing w:after="120"/>
        <w:ind w:firstLine="72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(2) Komisiju u stalnom sastavu čine: predsednik Komisije, 16 članova Komis</w:t>
      </w:r>
      <w:r>
        <w:rPr>
          <w:rFonts w:ascii="Arial" w:hAnsi="Arial" w:cs="Arial"/>
          <w:sz w:val="23"/>
          <w:szCs w:val="23"/>
        </w:rPr>
        <w:t>ije i njihovi zamenici.</w:t>
      </w:r>
    </w:p>
    <w:p w:rsidR="00FF12C1" w:rsidRDefault="00DC3965">
      <w:pPr>
        <w:spacing w:after="120"/>
        <w:ind w:firstLine="72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(3) Komisiju u proširenom sastavu čine i po jedan član i zamenik člana imenovani na predlog podnosilaca izbornih lista kandidata za narodne poslanike, odnosno predlagača kandidata za predsednika Republike.</w:t>
      </w:r>
    </w:p>
    <w:p w:rsidR="00FF12C1" w:rsidRDefault="00DC3965">
      <w:pPr>
        <w:spacing w:after="120"/>
        <w:ind w:firstLine="72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(4) Kada sprovodi republič</w:t>
      </w:r>
      <w:r>
        <w:rPr>
          <w:rFonts w:ascii="Arial" w:hAnsi="Arial" w:cs="Arial"/>
          <w:sz w:val="23"/>
          <w:szCs w:val="23"/>
        </w:rPr>
        <w:t>ki referendum raspisan na zahtev ovlašćenog predlagača, u prošireni sastav Komisije ulaze i predstavnici podnosioca zahteva na osnovu kojeg je doneta odluka o raspisivanju republičkog referenduma (član i zamenik člana).</w:t>
      </w:r>
    </w:p>
    <w:p w:rsidR="00FF12C1" w:rsidRDefault="00DC3965">
      <w:pPr>
        <w:spacing w:after="120"/>
        <w:ind w:firstLine="72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lastRenderedPageBreak/>
        <w:t>(5) Komisija radi i odlučuje u proši</w:t>
      </w:r>
      <w:r>
        <w:rPr>
          <w:rFonts w:ascii="Arial" w:hAnsi="Arial" w:cs="Arial"/>
          <w:sz w:val="23"/>
          <w:szCs w:val="23"/>
        </w:rPr>
        <w:t>renom sastavu od dana imenovanja lica koja postaju članovi Komisije u proširenom sastavu dok ukupan izveštaj o rezultatima izbora, odnosno republičkog referenduma, ne postane konačan.</w:t>
      </w:r>
    </w:p>
    <w:p w:rsidR="00FF12C1" w:rsidRDefault="00DC3965">
      <w:pPr>
        <w:spacing w:after="120"/>
        <w:ind w:firstLine="72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(6) Član, odnosno zamenik člana Komisije u proširenom sastavu ima ista p</w:t>
      </w:r>
      <w:r>
        <w:rPr>
          <w:rFonts w:ascii="Arial" w:hAnsi="Arial" w:cs="Arial"/>
          <w:sz w:val="23"/>
          <w:szCs w:val="23"/>
        </w:rPr>
        <w:t>rava i dužnosti kao i član, odnosno zamenik člana Komisije u stalnom sastavu.</w:t>
      </w:r>
    </w:p>
    <w:p w:rsidR="00FF12C1" w:rsidRDefault="00DC3965">
      <w:pPr>
        <w:spacing w:after="120"/>
        <w:ind w:firstLine="72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(7) Zamenici članova Komisije imaju ista prava i dužnosti kao i članovi koje zamenjuju, osim ako je ovim poslovnikom drugačije određeno.</w:t>
      </w:r>
    </w:p>
    <w:p w:rsidR="00FF12C1" w:rsidRDefault="00DC3965">
      <w:pPr>
        <w:pStyle w:val="Naslov"/>
        <w:tabs>
          <w:tab w:val="clear" w:pos="1080"/>
        </w:tabs>
        <w:spacing w:before="0"/>
        <w:ind w:left="720" w:right="720"/>
        <w:rPr>
          <w:rFonts w:cs="Arial"/>
          <w:bCs/>
          <w:sz w:val="23"/>
          <w:szCs w:val="23"/>
        </w:rPr>
      </w:pPr>
      <w:r>
        <w:rPr>
          <w:rFonts w:cs="Arial"/>
          <w:bCs/>
          <w:sz w:val="23"/>
          <w:szCs w:val="23"/>
        </w:rPr>
        <w:t>Učesnici u radu Republičke izborne komisi</w:t>
      </w:r>
      <w:r>
        <w:rPr>
          <w:rFonts w:cs="Arial"/>
          <w:bCs/>
          <w:sz w:val="23"/>
          <w:szCs w:val="23"/>
        </w:rPr>
        <w:t>je bez prava odlučivanja</w:t>
      </w:r>
    </w:p>
    <w:p w:rsidR="00FF12C1" w:rsidRDefault="00DC3965">
      <w:pPr>
        <w:spacing w:after="120"/>
        <w:jc w:val="center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Član 6.</w:t>
      </w:r>
    </w:p>
    <w:p w:rsidR="00FF12C1" w:rsidRDefault="00DC3965">
      <w:pPr>
        <w:spacing w:after="120"/>
        <w:ind w:firstLine="72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Učesnici u radu Komisije bez prava odlučivanja su sekretar Komisije, zamenik sekretara Komisije i dva učesnika zadužena za poslove statistike.</w:t>
      </w:r>
    </w:p>
    <w:p w:rsidR="00FF12C1" w:rsidRDefault="00DC3965">
      <w:pPr>
        <w:spacing w:after="120"/>
        <w:jc w:val="center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Radne grupe</w:t>
      </w:r>
    </w:p>
    <w:p w:rsidR="00FF12C1" w:rsidRDefault="00DC3965">
      <w:pPr>
        <w:spacing w:after="120"/>
        <w:jc w:val="center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Član 7.</w:t>
      </w:r>
    </w:p>
    <w:p w:rsidR="00FF12C1" w:rsidRDefault="00DC3965">
      <w:pPr>
        <w:spacing w:after="120"/>
        <w:ind w:firstLine="72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(1) Radi proučavanja pojedinih pitanja iz svog delokruga, </w:t>
      </w:r>
      <w:r>
        <w:rPr>
          <w:rFonts w:ascii="Arial" w:hAnsi="Arial" w:cs="Arial"/>
          <w:sz w:val="23"/>
          <w:szCs w:val="23"/>
        </w:rPr>
        <w:t xml:space="preserve">usaglašavanja predloga akata koje za potrebe Komisije priprema Služba Narodne skupštine, izveštaja i drugih dokumenata, kao i obavljanja pojedinih izbornih radnji, Komisija može da obrazuje radne grupe iz reda svojih članova i učesnika u radu Komisije bez </w:t>
      </w:r>
      <w:r>
        <w:rPr>
          <w:rFonts w:ascii="Arial" w:hAnsi="Arial" w:cs="Arial"/>
          <w:sz w:val="23"/>
          <w:szCs w:val="23"/>
        </w:rPr>
        <w:t>prava odlučivanja.</w:t>
      </w:r>
    </w:p>
    <w:p w:rsidR="00FF12C1" w:rsidRDefault="00DC3965">
      <w:pPr>
        <w:spacing w:after="120"/>
        <w:ind w:firstLine="72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(2) U sastav i rad radnih grupa mogu da budu uključeni predstavnici državnih organa i organizacija, radi pružanja stručne pomoći.</w:t>
      </w:r>
    </w:p>
    <w:p w:rsidR="00FF12C1" w:rsidRDefault="00DC3965">
      <w:pPr>
        <w:spacing w:after="120"/>
        <w:ind w:firstLine="72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(3) U radu radnih grupa mogu da učestvuju svi članovi Komisije.</w:t>
      </w:r>
    </w:p>
    <w:p w:rsidR="00FF12C1" w:rsidRDefault="00DC3965">
      <w:pPr>
        <w:spacing w:after="120"/>
        <w:ind w:firstLine="72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(4) Odlukom o obrazovanju radnih grupa utvr</w:t>
      </w:r>
      <w:r>
        <w:rPr>
          <w:rFonts w:ascii="Arial" w:hAnsi="Arial" w:cs="Arial"/>
          <w:sz w:val="23"/>
          <w:szCs w:val="23"/>
        </w:rPr>
        <w:t>đuju se zadaci i imenuju predsedavajući i članovi radnih grupa.</w:t>
      </w:r>
    </w:p>
    <w:p w:rsidR="00FF12C1" w:rsidRDefault="00DC3965">
      <w:pPr>
        <w:spacing w:after="120"/>
        <w:ind w:firstLine="72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(5) Radne grupe imaju sekretare i zamenike sekretara koje određuje sekretar Komisije, iz reda zaposlenih u Službi Narodne skupštine.</w:t>
      </w:r>
    </w:p>
    <w:p w:rsidR="00FF12C1" w:rsidRDefault="00DC3965">
      <w:pPr>
        <w:spacing w:after="120"/>
        <w:jc w:val="center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Služba Narodne skupštine</w:t>
      </w:r>
    </w:p>
    <w:p w:rsidR="00FF12C1" w:rsidRDefault="00DC3965">
      <w:pPr>
        <w:spacing w:after="120"/>
        <w:jc w:val="center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Član 8.</w:t>
      </w:r>
    </w:p>
    <w:p w:rsidR="00FF12C1" w:rsidRDefault="00DC3965">
      <w:pPr>
        <w:spacing w:after="120"/>
        <w:ind w:firstLine="72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(1) Služba Narodne skupšti</w:t>
      </w:r>
      <w:r>
        <w:rPr>
          <w:rFonts w:ascii="Arial" w:hAnsi="Arial" w:cs="Arial"/>
          <w:sz w:val="23"/>
          <w:szCs w:val="23"/>
        </w:rPr>
        <w:t>ne obezbeđuje i pruža neophodnu stručnu, administrativnu i tehničku pomoć u obavljanju poslova iz nadležnosti Komisije i njenih radnih grupa, u skladu sa zakonom i odlukom Narodne skupštine o organizaciji i radu te službe.</w:t>
      </w:r>
    </w:p>
    <w:p w:rsidR="00FF12C1" w:rsidRDefault="00DC3965">
      <w:pPr>
        <w:spacing w:after="120"/>
        <w:ind w:firstLine="72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(2) O obezbeđivanju uslova za rad</w:t>
      </w:r>
      <w:r>
        <w:rPr>
          <w:rFonts w:ascii="Arial" w:hAnsi="Arial" w:cs="Arial"/>
          <w:sz w:val="23"/>
          <w:szCs w:val="23"/>
        </w:rPr>
        <w:t xml:space="preserve"> Komisije stara se sekretar Komisije.</w:t>
      </w:r>
    </w:p>
    <w:p w:rsidR="00FF12C1" w:rsidRDefault="00DC3965">
      <w:pPr>
        <w:pStyle w:val="Naslov"/>
        <w:tabs>
          <w:tab w:val="clear" w:pos="1080"/>
        </w:tabs>
        <w:spacing w:before="0" w:after="240"/>
        <w:ind w:left="0" w:right="0"/>
        <w:rPr>
          <w:rFonts w:cs="Arial"/>
          <w:szCs w:val="24"/>
        </w:rPr>
      </w:pPr>
      <w:r>
        <w:rPr>
          <w:rFonts w:cs="Arial"/>
          <w:szCs w:val="24"/>
        </w:rPr>
        <w:t>III. PRAVA I OBAVEZE</w:t>
      </w:r>
    </w:p>
    <w:p w:rsidR="00FF12C1" w:rsidRDefault="00DC3965">
      <w:pPr>
        <w:spacing w:after="120"/>
        <w:jc w:val="center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Predsednik Komisije</w:t>
      </w:r>
    </w:p>
    <w:p w:rsidR="00FF12C1" w:rsidRDefault="00DC3965">
      <w:pPr>
        <w:spacing w:after="120"/>
        <w:jc w:val="center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Član 9.</w:t>
      </w:r>
    </w:p>
    <w:p w:rsidR="00FF12C1" w:rsidRDefault="00DC3965">
      <w:pPr>
        <w:spacing w:after="120"/>
        <w:ind w:firstLine="72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(1) Predsednik Komisije:</w:t>
      </w:r>
    </w:p>
    <w:p w:rsidR="00FF12C1" w:rsidRDefault="00DC3965">
      <w:pPr>
        <w:spacing w:after="120"/>
        <w:ind w:firstLine="72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- predstavlja Komisiju, </w:t>
      </w:r>
    </w:p>
    <w:p w:rsidR="00FF12C1" w:rsidRDefault="00DC3965">
      <w:pPr>
        <w:spacing w:after="120"/>
        <w:ind w:firstLine="72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- saziva i predsedava sednicama Komisije, </w:t>
      </w:r>
    </w:p>
    <w:p w:rsidR="00FF12C1" w:rsidRDefault="00DC3965">
      <w:pPr>
        <w:spacing w:after="120"/>
        <w:ind w:firstLine="72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- potpisuje akte Komisije,</w:t>
      </w:r>
    </w:p>
    <w:p w:rsidR="00FF12C1" w:rsidRDefault="00DC3965">
      <w:pPr>
        <w:spacing w:after="120"/>
        <w:ind w:firstLine="72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- odobrava službena putovanja u zemlji i inostran</w:t>
      </w:r>
      <w:r>
        <w:rPr>
          <w:rFonts w:ascii="Arial" w:hAnsi="Arial" w:cs="Arial"/>
          <w:sz w:val="23"/>
          <w:szCs w:val="23"/>
        </w:rPr>
        <w:t>stvu,</w:t>
      </w:r>
    </w:p>
    <w:p w:rsidR="00FF12C1" w:rsidRDefault="00DC3965">
      <w:pPr>
        <w:spacing w:after="120"/>
        <w:ind w:firstLine="72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lastRenderedPageBreak/>
        <w:t>- stara se o tome da Komisija svoje poslove obavlja blagovremeno i u skladu sa propisima,</w:t>
      </w:r>
    </w:p>
    <w:p w:rsidR="00FF12C1" w:rsidRDefault="00DC3965">
      <w:pPr>
        <w:spacing w:after="120"/>
        <w:ind w:firstLine="72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- stara se o primeni ovog poslovnika i</w:t>
      </w:r>
    </w:p>
    <w:p w:rsidR="00FF12C1" w:rsidRDefault="00DC3965">
      <w:pPr>
        <w:spacing w:after="120"/>
        <w:ind w:firstLine="72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- obavlja druge poslove utvrđene zakonom i ovim poslovnikom.</w:t>
      </w:r>
    </w:p>
    <w:p w:rsidR="00FF12C1" w:rsidRDefault="00DC3965">
      <w:pPr>
        <w:spacing w:after="120"/>
        <w:ind w:firstLine="72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(2) Predsednik Komisije može da ovlasti sekretara Komisije </w:t>
      </w:r>
      <w:r>
        <w:rPr>
          <w:rFonts w:ascii="Arial" w:hAnsi="Arial" w:cs="Arial"/>
          <w:sz w:val="23"/>
          <w:szCs w:val="23"/>
        </w:rPr>
        <w:t>da potpisuje akte Komisije koja se odnose na pitanja operativnog karaktera.</w:t>
      </w:r>
    </w:p>
    <w:p w:rsidR="00FF12C1" w:rsidRDefault="00DC3965">
      <w:pPr>
        <w:shd w:val="clear" w:color="auto" w:fill="FFFFFF"/>
        <w:spacing w:after="120"/>
        <w:jc w:val="center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Zamenik predsednika Komisije</w:t>
      </w:r>
    </w:p>
    <w:p w:rsidR="00FF12C1" w:rsidRDefault="00DC3965">
      <w:pPr>
        <w:shd w:val="clear" w:color="auto" w:fill="FFFFFF"/>
        <w:spacing w:after="120"/>
        <w:jc w:val="center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Član 10.</w:t>
      </w:r>
    </w:p>
    <w:p w:rsidR="00FF12C1" w:rsidRDefault="00DC3965">
      <w:pPr>
        <w:spacing w:after="120"/>
        <w:ind w:firstLine="72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Zamenik predsednika Komisije obavlja dužnosti predsednika Komisije u slučaju njegove odsutnosti ili sprečenosti za obavljanje funkcije, a može</w:t>
      </w:r>
      <w:r>
        <w:rPr>
          <w:rFonts w:ascii="Arial" w:hAnsi="Arial" w:cs="Arial"/>
          <w:sz w:val="23"/>
          <w:szCs w:val="23"/>
        </w:rPr>
        <w:t xml:space="preserve"> da obavlja i poslove za koje ga predsednik Komisije ovlasti.</w:t>
      </w:r>
    </w:p>
    <w:p w:rsidR="00FF12C1" w:rsidRDefault="00DC3965">
      <w:pPr>
        <w:shd w:val="clear" w:color="auto" w:fill="FFFFFF"/>
        <w:spacing w:after="120"/>
        <w:jc w:val="center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Članovi Komisije</w:t>
      </w:r>
    </w:p>
    <w:p w:rsidR="00FF12C1" w:rsidRDefault="00DC3965">
      <w:pPr>
        <w:shd w:val="clear" w:color="auto" w:fill="FFFFFF"/>
        <w:spacing w:after="120"/>
        <w:jc w:val="center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Član 11.</w:t>
      </w:r>
    </w:p>
    <w:p w:rsidR="00FF12C1" w:rsidRDefault="00DC3965">
      <w:pPr>
        <w:spacing w:after="120"/>
        <w:ind w:firstLine="72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Članovi Komisije imaju pravo i dužnost:</w:t>
      </w:r>
    </w:p>
    <w:p w:rsidR="00FF12C1" w:rsidRDefault="00DC3965">
      <w:pPr>
        <w:spacing w:after="120"/>
        <w:ind w:firstLine="72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- da redovno prisustvuju sednicama Komisije,</w:t>
      </w:r>
    </w:p>
    <w:p w:rsidR="00FF12C1" w:rsidRDefault="00DC3965">
      <w:pPr>
        <w:spacing w:after="120"/>
        <w:ind w:firstLine="72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- da učestvuju u raspravi o pitanjima koja su na dnevnom redu sednice Komisije i gl</w:t>
      </w:r>
      <w:r>
        <w:rPr>
          <w:rFonts w:ascii="Arial" w:hAnsi="Arial" w:cs="Arial"/>
          <w:sz w:val="23"/>
          <w:szCs w:val="23"/>
        </w:rPr>
        <w:t xml:space="preserve">asaju o svakom predlogu o kome se odlučuje na sednici, </w:t>
      </w:r>
    </w:p>
    <w:p w:rsidR="00FF12C1" w:rsidRDefault="00DC3965">
      <w:pPr>
        <w:spacing w:after="120"/>
        <w:ind w:firstLine="72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- da obavljaju sve dužnosti i zadatke određene od strane Komisije.</w:t>
      </w:r>
    </w:p>
    <w:p w:rsidR="00FF12C1" w:rsidRDefault="00DC3965">
      <w:pPr>
        <w:shd w:val="clear" w:color="auto" w:fill="FFFFFF"/>
        <w:spacing w:after="120"/>
        <w:jc w:val="center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Sekretar Komisije </w:t>
      </w:r>
    </w:p>
    <w:p w:rsidR="00FF12C1" w:rsidRDefault="00DC3965">
      <w:pPr>
        <w:shd w:val="clear" w:color="auto" w:fill="FFFFFF"/>
        <w:spacing w:after="120"/>
        <w:jc w:val="center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Član 12.</w:t>
      </w:r>
    </w:p>
    <w:p w:rsidR="00FF12C1" w:rsidRDefault="00DC3965">
      <w:pPr>
        <w:spacing w:after="120"/>
        <w:ind w:firstLine="72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Sekretar Komisije:</w:t>
      </w:r>
    </w:p>
    <w:p w:rsidR="00FF12C1" w:rsidRDefault="00DC3965">
      <w:pPr>
        <w:spacing w:after="120"/>
        <w:ind w:firstLine="72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- priprema sednice Komisije,</w:t>
      </w:r>
    </w:p>
    <w:p w:rsidR="00FF12C1" w:rsidRDefault="00DC3965">
      <w:pPr>
        <w:spacing w:after="120"/>
        <w:ind w:firstLine="72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- koordinira rad članova i zamenika članova Komisije,</w:t>
      </w:r>
    </w:p>
    <w:p w:rsidR="00FF12C1" w:rsidRDefault="00DC3965">
      <w:pPr>
        <w:spacing w:after="120"/>
        <w:ind w:firstLine="72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- p</w:t>
      </w:r>
      <w:r>
        <w:rPr>
          <w:rFonts w:ascii="Arial" w:hAnsi="Arial" w:cs="Arial"/>
          <w:sz w:val="23"/>
          <w:szCs w:val="23"/>
        </w:rPr>
        <w:t>omaže predsedniku Komisije u obavljanju poslova iz njegove nadležnosti,</w:t>
      </w:r>
    </w:p>
    <w:p w:rsidR="00FF12C1" w:rsidRDefault="00DC3965">
      <w:pPr>
        <w:spacing w:after="120"/>
        <w:ind w:firstLine="72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- stara se o pripremi predloga akata koje donosi Komisija i obavlja druge poslove u skladu sa zakonom, ovim poslovnikom i nalozima predsednika Komisije.</w:t>
      </w:r>
    </w:p>
    <w:p w:rsidR="00FF12C1" w:rsidRDefault="00DC3965">
      <w:pPr>
        <w:pStyle w:val="Naslov"/>
        <w:tabs>
          <w:tab w:val="clear" w:pos="1080"/>
        </w:tabs>
        <w:spacing w:before="0"/>
        <w:ind w:left="720" w:right="720"/>
        <w:rPr>
          <w:rFonts w:cs="Arial"/>
          <w:bCs/>
          <w:sz w:val="23"/>
          <w:szCs w:val="23"/>
        </w:rPr>
      </w:pPr>
      <w:r>
        <w:rPr>
          <w:rFonts w:cs="Arial"/>
          <w:bCs/>
          <w:sz w:val="23"/>
          <w:szCs w:val="23"/>
        </w:rPr>
        <w:t>Učesnici zaduženi za poslove st</w:t>
      </w:r>
      <w:r>
        <w:rPr>
          <w:rFonts w:cs="Arial"/>
          <w:bCs/>
          <w:sz w:val="23"/>
          <w:szCs w:val="23"/>
        </w:rPr>
        <w:t>atistike</w:t>
      </w:r>
    </w:p>
    <w:p w:rsidR="00FF12C1" w:rsidRDefault="00DC3965">
      <w:pPr>
        <w:shd w:val="clear" w:color="auto" w:fill="FFFFFF"/>
        <w:spacing w:after="120"/>
        <w:jc w:val="center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Član 13.</w:t>
      </w:r>
    </w:p>
    <w:p w:rsidR="00FF12C1" w:rsidRDefault="00DC3965">
      <w:pPr>
        <w:spacing w:after="120"/>
        <w:ind w:firstLine="72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Učesnici u radu Komisije zaduženi za poslove statistike imaju pravo i dužnost:</w:t>
      </w:r>
    </w:p>
    <w:p w:rsidR="00FF12C1" w:rsidRDefault="00DC3965">
      <w:pPr>
        <w:spacing w:after="120"/>
        <w:ind w:firstLine="72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- da redovno prisustvuju sednicama Komisije,</w:t>
      </w:r>
    </w:p>
    <w:p w:rsidR="00FF12C1" w:rsidRDefault="00DC3965">
      <w:pPr>
        <w:spacing w:after="120"/>
        <w:ind w:firstLine="72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- da učestvuju u raspravi o pitanjima koja su na dnevnom redu sednice Komisije,</w:t>
      </w:r>
    </w:p>
    <w:p w:rsidR="00FF12C1" w:rsidRDefault="00DC3965">
      <w:pPr>
        <w:spacing w:after="120"/>
        <w:ind w:firstLine="72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- da obavljaju sve dužnosti i zada</w:t>
      </w:r>
      <w:r>
        <w:rPr>
          <w:rFonts w:ascii="Arial" w:hAnsi="Arial" w:cs="Arial"/>
          <w:sz w:val="23"/>
          <w:szCs w:val="23"/>
        </w:rPr>
        <w:t>tke određene od strane Komisije.</w:t>
      </w:r>
    </w:p>
    <w:p w:rsidR="00FF12C1" w:rsidRDefault="00DC3965">
      <w:pPr>
        <w:pStyle w:val="Naslov"/>
        <w:tabs>
          <w:tab w:val="clear" w:pos="1080"/>
        </w:tabs>
        <w:spacing w:before="0" w:after="240"/>
        <w:ind w:left="0" w:right="0"/>
        <w:rPr>
          <w:rFonts w:cs="Arial"/>
          <w:szCs w:val="24"/>
        </w:rPr>
      </w:pPr>
      <w:r>
        <w:rPr>
          <w:rFonts w:cs="Arial"/>
          <w:szCs w:val="24"/>
        </w:rPr>
        <w:t>IV. NAČIN RADA</w:t>
      </w:r>
    </w:p>
    <w:p w:rsidR="00FF12C1" w:rsidRDefault="00DC3965">
      <w:pPr>
        <w:pStyle w:val="Naslov"/>
        <w:tabs>
          <w:tab w:val="clear" w:pos="1080"/>
        </w:tabs>
        <w:spacing w:before="0"/>
        <w:ind w:left="0" w:right="0"/>
        <w:rPr>
          <w:rFonts w:cs="Arial"/>
          <w:sz w:val="23"/>
          <w:szCs w:val="23"/>
        </w:rPr>
      </w:pPr>
      <w:r>
        <w:rPr>
          <w:rFonts w:cs="Arial"/>
          <w:sz w:val="23"/>
          <w:szCs w:val="23"/>
        </w:rPr>
        <w:t>Sednice Komisije</w:t>
      </w:r>
    </w:p>
    <w:p w:rsidR="00FF12C1" w:rsidRDefault="00DC3965">
      <w:pPr>
        <w:shd w:val="clear" w:color="auto" w:fill="FFFFFF"/>
        <w:spacing w:after="120"/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Član 14.</w:t>
      </w:r>
    </w:p>
    <w:p w:rsidR="00FF12C1" w:rsidRDefault="00DC3965">
      <w:pPr>
        <w:spacing w:after="120"/>
        <w:ind w:firstLine="72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lastRenderedPageBreak/>
        <w:t>(1) Komisija radi na sednici kojoj prisustvuje većina od ukupnog broja članova Komisije u stalnom, odnosno proširenom sastavu.</w:t>
      </w:r>
    </w:p>
    <w:p w:rsidR="00FF12C1" w:rsidRDefault="00DC3965">
      <w:pPr>
        <w:spacing w:after="120"/>
        <w:ind w:firstLine="72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(2) Sednice Komisije se, po pravilu, održavaju u </w:t>
      </w:r>
      <w:r>
        <w:rPr>
          <w:rFonts w:ascii="Arial" w:hAnsi="Arial" w:cs="Arial"/>
          <w:sz w:val="23"/>
          <w:szCs w:val="23"/>
        </w:rPr>
        <w:t>sedištu Komisije.</w:t>
      </w:r>
    </w:p>
    <w:p w:rsidR="00FF12C1" w:rsidRDefault="00DC3965">
      <w:pPr>
        <w:spacing w:after="120"/>
        <w:ind w:firstLine="72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(3) Sednice Komisije, po pravilu, održavaju se upotrebom softverske platforme za elektronske sednice.</w:t>
      </w:r>
    </w:p>
    <w:p w:rsidR="00FF12C1" w:rsidRDefault="00DC3965">
      <w:pPr>
        <w:spacing w:after="120"/>
        <w:ind w:firstLine="72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(4) Izuzetno, kada u opravdanim slučajevima Komisija nije u mogućnosti da se sastane radi održavanja sednice, sednica Komisije može da s</w:t>
      </w:r>
      <w:r>
        <w:rPr>
          <w:rFonts w:ascii="Arial" w:hAnsi="Arial" w:cs="Arial"/>
          <w:sz w:val="23"/>
          <w:szCs w:val="23"/>
        </w:rPr>
        <w:t>e održi upotrebom softverske platforme za video konferencije.</w:t>
      </w:r>
    </w:p>
    <w:p w:rsidR="00FF12C1" w:rsidRDefault="00DC3965">
      <w:pPr>
        <w:spacing w:after="120"/>
        <w:ind w:firstLine="72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(5) U sazivu sednice iz stava 4. ovog člana obavezno se navodi razlog održavanja sednice upotrebom softverske platforme za video konferencije.</w:t>
      </w:r>
    </w:p>
    <w:p w:rsidR="00FF12C1" w:rsidRDefault="00DC3965">
      <w:pPr>
        <w:keepNext/>
        <w:shd w:val="clear" w:color="auto" w:fill="FFFFFF"/>
        <w:spacing w:after="120"/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Sazivanje sednice Komisije</w:t>
      </w:r>
    </w:p>
    <w:p w:rsidR="00FF12C1" w:rsidRDefault="00DC3965">
      <w:pPr>
        <w:keepNext/>
        <w:shd w:val="clear" w:color="auto" w:fill="FFFFFF"/>
        <w:spacing w:after="120"/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Član 15.</w:t>
      </w:r>
    </w:p>
    <w:p w:rsidR="00FF12C1" w:rsidRDefault="00DC3965">
      <w:pPr>
        <w:spacing w:after="120"/>
        <w:ind w:firstLine="72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(1) Sednicu Kom</w:t>
      </w:r>
      <w:r>
        <w:rPr>
          <w:rFonts w:ascii="Arial" w:hAnsi="Arial" w:cs="Arial"/>
          <w:sz w:val="23"/>
          <w:szCs w:val="23"/>
        </w:rPr>
        <w:t>isije saziva predsednik Komisije.</w:t>
      </w:r>
    </w:p>
    <w:p w:rsidR="00FF12C1" w:rsidRDefault="00DC3965">
      <w:pPr>
        <w:spacing w:after="120"/>
        <w:ind w:firstLine="72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(2) Sednica Komisije saziva se najkasnije 48 časova pre vremena određenog za početak sednice.</w:t>
      </w:r>
    </w:p>
    <w:p w:rsidR="00FF12C1" w:rsidRDefault="00DC3965">
      <w:pPr>
        <w:spacing w:after="120"/>
        <w:ind w:firstLine="72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(3) Saziv sednice Komisije sadrži dan, čas i mesto održavanja sednice i predlog dnevnog reda.</w:t>
      </w:r>
    </w:p>
    <w:p w:rsidR="00FF12C1" w:rsidRDefault="00DC3965">
      <w:pPr>
        <w:spacing w:after="120"/>
        <w:ind w:firstLine="72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(4) Predlog dnevnog reda sednice K</w:t>
      </w:r>
      <w:r>
        <w:rPr>
          <w:rFonts w:ascii="Arial" w:hAnsi="Arial" w:cs="Arial"/>
          <w:sz w:val="23"/>
          <w:szCs w:val="23"/>
        </w:rPr>
        <w:t>omisije određuje predsednik Komisije, osim u slučaju sazivanja sednice na zahtev najmanje trećine članova Komisije.</w:t>
      </w:r>
    </w:p>
    <w:p w:rsidR="00FF12C1" w:rsidRDefault="00DC3965">
      <w:pPr>
        <w:spacing w:after="120"/>
        <w:ind w:firstLine="72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(5) Sednica Komisije može se sazvati i u roku kraćem od roka iz stava 2. ovog člana, ukoliko je održavanje sednice uslovljeno rokovima propi</w:t>
      </w:r>
      <w:r>
        <w:rPr>
          <w:rFonts w:ascii="Arial" w:hAnsi="Arial" w:cs="Arial"/>
          <w:sz w:val="23"/>
          <w:szCs w:val="23"/>
        </w:rPr>
        <w:t>sanim zakonom ili razlozima koji nalažu hitnost u postupanju, pri čemu je predsednik Komisije dužan da na početku sednice obrazloži takav postupak.</w:t>
      </w:r>
    </w:p>
    <w:p w:rsidR="00FF12C1" w:rsidRDefault="00DC3965">
      <w:pPr>
        <w:spacing w:after="120"/>
        <w:ind w:firstLine="72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(6) Predsednik Komisije može da odloži čas, odnosno dan početka sednice Komisije, o čemu blagovremeno obaveš</w:t>
      </w:r>
      <w:r>
        <w:rPr>
          <w:rFonts w:ascii="Arial" w:hAnsi="Arial" w:cs="Arial"/>
          <w:sz w:val="23"/>
          <w:szCs w:val="23"/>
        </w:rPr>
        <w:t>tava članove Komisije, s tim što je dužan da na početku sednice obrazloži takav postupak.</w:t>
      </w:r>
    </w:p>
    <w:p w:rsidR="00FF12C1" w:rsidRDefault="00DC3965">
      <w:pPr>
        <w:pStyle w:val="Naslov"/>
        <w:tabs>
          <w:tab w:val="clear" w:pos="1080"/>
        </w:tabs>
        <w:spacing w:before="0"/>
        <w:ind w:left="720" w:right="720"/>
        <w:rPr>
          <w:rFonts w:cs="Arial"/>
          <w:bCs/>
          <w:sz w:val="23"/>
          <w:szCs w:val="23"/>
        </w:rPr>
      </w:pPr>
      <w:r>
        <w:rPr>
          <w:rFonts w:cs="Arial"/>
          <w:bCs/>
          <w:sz w:val="23"/>
          <w:szCs w:val="23"/>
        </w:rPr>
        <w:t>Sazivanje sednice Komisije na zahtev članova Komisije</w:t>
      </w:r>
    </w:p>
    <w:p w:rsidR="00FF12C1" w:rsidRDefault="00DC3965">
      <w:pPr>
        <w:spacing w:after="120"/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Član 16.</w:t>
      </w:r>
    </w:p>
    <w:p w:rsidR="00FF12C1" w:rsidRDefault="00DC3965">
      <w:pPr>
        <w:spacing w:after="120"/>
        <w:ind w:firstLine="72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(1) Predsednik Komisije je dužan da sazove sednicu Komisije, kada sazivanje zatraži najmanje trećina </w:t>
      </w:r>
      <w:r>
        <w:rPr>
          <w:rFonts w:ascii="Arial" w:hAnsi="Arial" w:cs="Arial"/>
          <w:sz w:val="23"/>
          <w:szCs w:val="23"/>
        </w:rPr>
        <w:t>članova Komisije, najkasnije dva dana od dana podnošenja zahteva za sazivanje sednice, tako da se sednica održi najkasnije u roku od sedam dana od dana njenog sazivanja.</w:t>
      </w:r>
    </w:p>
    <w:p w:rsidR="00FF12C1" w:rsidRDefault="00DC3965">
      <w:pPr>
        <w:spacing w:after="120"/>
        <w:ind w:firstLine="72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(2) Ako zahtev za sazivanje sednice podnese manje od trećine članova Komisije, taj zah</w:t>
      </w:r>
      <w:r>
        <w:rPr>
          <w:rFonts w:ascii="Arial" w:hAnsi="Arial" w:cs="Arial"/>
          <w:sz w:val="23"/>
          <w:szCs w:val="23"/>
        </w:rPr>
        <w:t>tev će se smatrati predlogom za dopunu predloženog dnevnog reda prve naredne sednice Komisije, pod uslovom da je podnet pre isteka rokova propisanih ovim poslovnikom za predlaganje izmena i dopuna predloženog dnevnog reda.</w:t>
      </w:r>
    </w:p>
    <w:p w:rsidR="00FF12C1" w:rsidRDefault="00DC3965">
      <w:pPr>
        <w:spacing w:after="120"/>
        <w:ind w:firstLine="72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(3) Zahtev za sazivanje sednice m</w:t>
      </w:r>
      <w:r>
        <w:rPr>
          <w:rFonts w:ascii="Arial" w:hAnsi="Arial" w:cs="Arial"/>
          <w:sz w:val="23"/>
          <w:szCs w:val="23"/>
        </w:rPr>
        <w:t>ora da sadrži predlog dnevnog reda sednice, kao i predlog akta koji bi se razmatrao u okviru predloženog dnevnog reda. Predlog akta mora da bude sačinjen u formi u kojoj se donose akti Komisije.</w:t>
      </w:r>
    </w:p>
    <w:p w:rsidR="00FF12C1" w:rsidRDefault="00DC3965">
      <w:pPr>
        <w:spacing w:after="120"/>
        <w:ind w:firstLine="72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(4) Ako uz podneti zahtev nije dostavljen predlog akta u skla</w:t>
      </w:r>
      <w:r>
        <w:rPr>
          <w:rFonts w:ascii="Arial" w:hAnsi="Arial" w:cs="Arial"/>
          <w:sz w:val="23"/>
          <w:szCs w:val="23"/>
        </w:rPr>
        <w:t xml:space="preserve">du sa stavom 3. ovog člana, predsednik Komisije obaveštava člana Komisije koji je prvi potpisan </w:t>
      </w:r>
      <w:r>
        <w:rPr>
          <w:rFonts w:ascii="Arial" w:hAnsi="Arial" w:cs="Arial"/>
          <w:sz w:val="23"/>
          <w:szCs w:val="23"/>
        </w:rPr>
        <w:lastRenderedPageBreak/>
        <w:t xml:space="preserve">na zahtevu da zahtev mora da se uredi. Uređen zahtev potpisuju svi članovi Komisije koji su zahtevali sazivanje sednice. </w:t>
      </w:r>
    </w:p>
    <w:p w:rsidR="00FF12C1" w:rsidRDefault="00DC3965">
      <w:pPr>
        <w:spacing w:after="120"/>
        <w:ind w:firstLine="72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(5) Ako podneti zahtev ne bude uređen </w:t>
      </w:r>
      <w:r>
        <w:rPr>
          <w:rFonts w:ascii="Arial" w:hAnsi="Arial" w:cs="Arial"/>
          <w:sz w:val="23"/>
          <w:szCs w:val="23"/>
        </w:rPr>
        <w:t>u skladu sa stavom 4. ovog člana, smatraće se da je povučen.</w:t>
      </w:r>
    </w:p>
    <w:p w:rsidR="00FF12C1" w:rsidRDefault="00DC3965">
      <w:pPr>
        <w:keepNext/>
        <w:shd w:val="clear" w:color="auto" w:fill="FFFFFF"/>
        <w:spacing w:after="120"/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Način sazivanja sednice Komisije</w:t>
      </w:r>
    </w:p>
    <w:p w:rsidR="00FF12C1" w:rsidRDefault="00DC3965">
      <w:pPr>
        <w:keepNext/>
        <w:shd w:val="clear" w:color="auto" w:fill="FFFFFF"/>
        <w:spacing w:after="120"/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Član 17.</w:t>
      </w:r>
    </w:p>
    <w:p w:rsidR="00FF12C1" w:rsidRDefault="00DC3965">
      <w:pPr>
        <w:spacing w:after="120"/>
        <w:ind w:firstLine="72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(1) Sednica Komisije saziva se dostavljanjem saziva sednice Komisije članovima Komisije elektronskom poštom.</w:t>
      </w:r>
    </w:p>
    <w:p w:rsidR="00FF12C1" w:rsidRDefault="00DC3965">
      <w:pPr>
        <w:spacing w:after="120"/>
        <w:ind w:firstLine="72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(2) Saziv sednice Komisije dostavlja se član</w:t>
      </w:r>
      <w:r>
        <w:rPr>
          <w:rFonts w:ascii="Arial" w:hAnsi="Arial" w:cs="Arial"/>
          <w:sz w:val="23"/>
          <w:szCs w:val="23"/>
        </w:rPr>
        <w:t>ovima Komisije na elektronske adrese koju članovi Komisije prijavljuju sekretaru Komisije kao svoju zvaničnu adresu za prijem elektronske pošte.</w:t>
      </w:r>
    </w:p>
    <w:p w:rsidR="00FF12C1" w:rsidRDefault="00DC3965">
      <w:pPr>
        <w:spacing w:after="120"/>
        <w:ind w:firstLine="72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(3) O sazivanju sednice Komisije članovi Komisije se obaveštavaju i telefonskim putem.</w:t>
      </w:r>
    </w:p>
    <w:p w:rsidR="00FF12C1" w:rsidRDefault="00DC3965">
      <w:pPr>
        <w:shd w:val="clear" w:color="auto" w:fill="FFFFFF"/>
        <w:spacing w:after="120"/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Materijal za sednicu Kom</w:t>
      </w:r>
      <w:r>
        <w:rPr>
          <w:rFonts w:ascii="Arial" w:hAnsi="Arial" w:cs="Arial"/>
          <w:b/>
          <w:bCs/>
          <w:sz w:val="23"/>
          <w:szCs w:val="23"/>
        </w:rPr>
        <w:t>isije</w:t>
      </w:r>
    </w:p>
    <w:p w:rsidR="00FF12C1" w:rsidRDefault="00DC3965">
      <w:pPr>
        <w:shd w:val="clear" w:color="auto" w:fill="FFFFFF"/>
        <w:spacing w:after="120"/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Član 18.</w:t>
      </w:r>
    </w:p>
    <w:p w:rsidR="00FF12C1" w:rsidRDefault="00DC3965">
      <w:pPr>
        <w:spacing w:after="120"/>
        <w:ind w:firstLine="72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Materijal za tačke dnevnog reda predložene u sazivu sednice dostupan je članovima Komisije u platformi za održavanje elektronske sednice, nakon sazivanja sednice Komisije, a najkasnije tri časa pre vremena određenog za početak sednice.</w:t>
      </w:r>
    </w:p>
    <w:p w:rsidR="00FF12C1" w:rsidRDefault="00DC3965">
      <w:pPr>
        <w:pStyle w:val="Naslov"/>
        <w:tabs>
          <w:tab w:val="clear" w:pos="1080"/>
        </w:tabs>
        <w:spacing w:before="0"/>
        <w:ind w:left="720" w:right="720"/>
        <w:rPr>
          <w:rFonts w:cs="Arial"/>
          <w:bCs/>
          <w:sz w:val="23"/>
          <w:szCs w:val="23"/>
        </w:rPr>
      </w:pPr>
      <w:r>
        <w:rPr>
          <w:rFonts w:cs="Arial"/>
          <w:bCs/>
          <w:sz w:val="23"/>
          <w:szCs w:val="23"/>
        </w:rPr>
        <w:t>Predl</w:t>
      </w:r>
      <w:r>
        <w:rPr>
          <w:rFonts w:cs="Arial"/>
          <w:bCs/>
          <w:sz w:val="23"/>
          <w:szCs w:val="23"/>
        </w:rPr>
        <w:t>aganje izmena i dopuna predloženog dnevnog reda</w:t>
      </w:r>
    </w:p>
    <w:p w:rsidR="00FF12C1" w:rsidRDefault="00DC3965">
      <w:pPr>
        <w:shd w:val="clear" w:color="auto" w:fill="FFFFFF"/>
        <w:spacing w:after="120"/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Član 19.</w:t>
      </w:r>
    </w:p>
    <w:p w:rsidR="00FF12C1" w:rsidRDefault="00DC3965">
      <w:pPr>
        <w:spacing w:after="120"/>
        <w:ind w:firstLine="72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(1) Svaki član Komisije može da podnese predlog za izmenu ili dopunu dnevnog reda predloženog u sazivu sednice Komisije.</w:t>
      </w:r>
    </w:p>
    <w:p w:rsidR="00FF12C1" w:rsidRDefault="00DC3965">
      <w:pPr>
        <w:spacing w:after="120"/>
        <w:ind w:firstLine="72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(2) Predlog iz stava 1. ovog člana podnosi se u pismenom obliku, preko </w:t>
      </w:r>
      <w:r>
        <w:rPr>
          <w:rFonts w:ascii="Arial" w:hAnsi="Arial" w:cs="Arial"/>
          <w:sz w:val="23"/>
          <w:szCs w:val="23"/>
        </w:rPr>
        <w:t>Pisarnice Narodne skupštine ili putem platforme za održavanje elektronske sednice kao skenirani dokument, najkasnije četiri časa pre vremena određenog za početak sednice.</w:t>
      </w:r>
    </w:p>
    <w:p w:rsidR="00FF12C1" w:rsidRDefault="00DC3965">
      <w:pPr>
        <w:spacing w:after="120"/>
        <w:ind w:firstLine="72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(3) Ako je sednica Komisije sazvana u roku kraćem od 48 časova pre vremena određenog </w:t>
      </w:r>
      <w:r>
        <w:rPr>
          <w:rFonts w:ascii="Arial" w:hAnsi="Arial" w:cs="Arial"/>
          <w:sz w:val="23"/>
          <w:szCs w:val="23"/>
        </w:rPr>
        <w:t>za početak sednice, predlog iz stava 1. ovog člana može se podneti najkasnije dva časa pre vremena određenog za početak sednice.</w:t>
      </w:r>
    </w:p>
    <w:p w:rsidR="00FF12C1" w:rsidRDefault="00DC3965">
      <w:pPr>
        <w:spacing w:after="120"/>
        <w:ind w:firstLine="72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(4) Predlogom za dopunu dnevnog reda mora da bude formulisana tačka dnevnog reda koja se predlaže. Uz predlog za dopunu dnevnog</w:t>
      </w:r>
      <w:r>
        <w:rPr>
          <w:rFonts w:ascii="Arial" w:hAnsi="Arial" w:cs="Arial"/>
          <w:sz w:val="23"/>
          <w:szCs w:val="23"/>
        </w:rPr>
        <w:t xml:space="preserve"> reda dostavlja se i predlog akta koji bi se razmatrao u okviru predložene tačke dnevnog reda.</w:t>
      </w:r>
    </w:p>
    <w:p w:rsidR="00FF12C1" w:rsidRDefault="00DC3965">
      <w:pPr>
        <w:spacing w:after="120"/>
        <w:ind w:firstLine="72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(5) Predsednik Komisije može da, na samoj sednici, prilikom utvrđivanja dnevnog reda, predloži izmenu ili dopunu dnevnog reda koji je predložio u sazivu sednice,</w:t>
      </w:r>
      <w:r>
        <w:rPr>
          <w:rFonts w:ascii="Arial" w:hAnsi="Arial" w:cs="Arial"/>
          <w:sz w:val="23"/>
          <w:szCs w:val="23"/>
        </w:rPr>
        <w:t xml:space="preserve"> pri čemu je dužan da obrazloži takav postupak.</w:t>
      </w:r>
    </w:p>
    <w:p w:rsidR="00FF12C1" w:rsidRDefault="00DC3965">
      <w:pPr>
        <w:shd w:val="clear" w:color="auto" w:fill="FFFFFF"/>
        <w:spacing w:after="120"/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Otvaranje sednice i učešće na sednici</w:t>
      </w:r>
    </w:p>
    <w:p w:rsidR="00FF12C1" w:rsidRDefault="00DC3965">
      <w:pPr>
        <w:shd w:val="clear" w:color="auto" w:fill="FFFFFF"/>
        <w:spacing w:after="120"/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Član 20.</w:t>
      </w:r>
    </w:p>
    <w:p w:rsidR="00FF12C1" w:rsidRDefault="00DC3965">
      <w:pPr>
        <w:spacing w:after="120"/>
        <w:ind w:firstLine="72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(1) Sednicom predsedava predsednik Komisije, odnosno u njegovom odsustvu zamenik predsednika Komisije.</w:t>
      </w:r>
    </w:p>
    <w:p w:rsidR="00FF12C1" w:rsidRDefault="00DC3965">
      <w:pPr>
        <w:spacing w:after="120"/>
        <w:ind w:firstLine="72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(2) U slučaju da je predsednik sprečen da predsedava </w:t>
      </w:r>
      <w:r>
        <w:rPr>
          <w:rFonts w:ascii="Arial" w:hAnsi="Arial" w:cs="Arial"/>
          <w:sz w:val="23"/>
          <w:szCs w:val="23"/>
        </w:rPr>
        <w:t xml:space="preserve">sednicom ili mora da napusti sednicu, sednicom predsedava zamenik predsednika, odnosno, u slučaju </w:t>
      </w:r>
      <w:r>
        <w:rPr>
          <w:rFonts w:ascii="Arial" w:hAnsi="Arial" w:cs="Arial"/>
          <w:sz w:val="23"/>
          <w:szCs w:val="23"/>
        </w:rPr>
        <w:lastRenderedPageBreak/>
        <w:t>da je zamenik predsednika odsutan, ne želi ili ne može da predsedava, predsedavanje preuzima najstariji prisutni član Komisije. Ako najstariji prisutni član K</w:t>
      </w:r>
      <w:r>
        <w:rPr>
          <w:rFonts w:ascii="Arial" w:hAnsi="Arial" w:cs="Arial"/>
          <w:sz w:val="23"/>
          <w:szCs w:val="23"/>
        </w:rPr>
        <w:t>omisije ne želi ili ne može da preuzme predsedavanje sednicom, predsedavanje preuzima sledeći najstariji član Komisije.</w:t>
      </w:r>
    </w:p>
    <w:p w:rsidR="00FF12C1" w:rsidRDefault="00DC3965">
      <w:pPr>
        <w:spacing w:after="120"/>
        <w:ind w:firstLine="72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(3) Otvarajući sednicu, predsedavajući konstatuje broj prisutnih članova i zamenika odsutnih članova Komisije.</w:t>
      </w:r>
    </w:p>
    <w:p w:rsidR="00FF12C1" w:rsidRDefault="00DC3965">
      <w:pPr>
        <w:spacing w:after="120"/>
        <w:ind w:firstLine="72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(4) U radu na sednici mog</w:t>
      </w:r>
      <w:r>
        <w:rPr>
          <w:rFonts w:ascii="Arial" w:hAnsi="Arial" w:cs="Arial"/>
          <w:sz w:val="23"/>
          <w:szCs w:val="23"/>
        </w:rPr>
        <w:t>u da učestvuju predsednik Komisije, članovi Komisije, sekretar Komisije i njihovi zamenici, kao i učesnici zaduženi za poslove statistike.</w:t>
      </w:r>
    </w:p>
    <w:p w:rsidR="00FF12C1" w:rsidRDefault="00DC3965">
      <w:pPr>
        <w:spacing w:after="120"/>
        <w:ind w:firstLine="72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(5) Sednici, na poziv predsednika Komisije, mogu da prisustvuju i da učestvuju u radu i predstavnici državnih organa </w:t>
      </w:r>
      <w:r>
        <w:rPr>
          <w:rFonts w:ascii="Arial" w:hAnsi="Arial" w:cs="Arial"/>
          <w:sz w:val="23"/>
          <w:szCs w:val="23"/>
        </w:rPr>
        <w:t>i organizacija, ukoliko se na sednici razmatraju pitanja iz njihovog delokruga, o čemu predsedavajući obaveštava članove Komisije na početku sednice.</w:t>
      </w:r>
    </w:p>
    <w:p w:rsidR="00FF12C1" w:rsidRDefault="00DC3965">
      <w:pPr>
        <w:spacing w:after="120"/>
        <w:ind w:firstLine="72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(6) Sednici Komisije mogu da prisustvuju zaposleni u Službi Narodne skupštine koje odredi sekretar Komisij</w:t>
      </w:r>
      <w:r>
        <w:rPr>
          <w:rFonts w:ascii="Arial" w:hAnsi="Arial" w:cs="Arial"/>
          <w:sz w:val="23"/>
          <w:szCs w:val="23"/>
        </w:rPr>
        <w:t>e.</w:t>
      </w:r>
    </w:p>
    <w:p w:rsidR="00FF12C1" w:rsidRDefault="00DC3965">
      <w:pPr>
        <w:shd w:val="clear" w:color="auto" w:fill="FFFFFF"/>
        <w:spacing w:after="120"/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Utvrđivanje dnevnog reda</w:t>
      </w:r>
    </w:p>
    <w:p w:rsidR="00FF12C1" w:rsidRDefault="00DC3965">
      <w:pPr>
        <w:spacing w:after="120"/>
        <w:jc w:val="center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Član 21.</w:t>
      </w:r>
    </w:p>
    <w:p w:rsidR="00FF12C1" w:rsidRDefault="00DC3965">
      <w:pPr>
        <w:spacing w:after="120"/>
        <w:ind w:firstLine="72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(1) Pošto predsedavajući konstatuje da sednici prisustvuje dovoljan broj članova Komisije potreban za punovažan rad i odlučivanje, pristupa se utvrđivanju dnevnog reda sednice Komisije.</w:t>
      </w:r>
    </w:p>
    <w:p w:rsidR="00FF12C1" w:rsidRDefault="00DC3965">
      <w:pPr>
        <w:spacing w:after="120"/>
        <w:ind w:firstLine="72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(2) Dnevni red sednice utvrđuje K</w:t>
      </w:r>
      <w:r>
        <w:rPr>
          <w:rFonts w:ascii="Arial" w:hAnsi="Arial" w:cs="Arial"/>
          <w:sz w:val="23"/>
          <w:szCs w:val="23"/>
        </w:rPr>
        <w:t>omisija.</w:t>
      </w:r>
    </w:p>
    <w:p w:rsidR="00FF12C1" w:rsidRDefault="00DC3965">
      <w:pPr>
        <w:spacing w:after="120"/>
        <w:ind w:firstLine="72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(3) Pre odlučivanja o usvajanju dnevnog reda predloženog u sazivu sednice, pristupa se odlučivanju o predlozima za izmenu ili dopunu predloženog dnevnog reda, ukoliko su podneti u skladu sa odredbama ovog poslovnika, bez obrazlaganja i rasprave, r</w:t>
      </w:r>
      <w:r>
        <w:rPr>
          <w:rFonts w:ascii="Arial" w:hAnsi="Arial" w:cs="Arial"/>
          <w:sz w:val="23"/>
          <w:szCs w:val="23"/>
        </w:rPr>
        <w:t>edom kojim su predloženi.</w:t>
      </w:r>
    </w:p>
    <w:p w:rsidR="00FF12C1" w:rsidRDefault="00DC3965">
      <w:pPr>
        <w:spacing w:after="120"/>
        <w:ind w:firstLine="72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(4) Nakon izjašnjavanja o predlozima za izmenu, odnosno dopunu predloženog dnevnog reda, Komisija glasa o utvrđivanju dnevnog reda u celini.</w:t>
      </w:r>
    </w:p>
    <w:p w:rsidR="00FF12C1" w:rsidRDefault="00DC3965">
      <w:pPr>
        <w:spacing w:after="120"/>
        <w:jc w:val="center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Usvajanje zapisnika sednice Komisije</w:t>
      </w:r>
    </w:p>
    <w:p w:rsidR="00FF12C1" w:rsidRDefault="00DC3965">
      <w:pPr>
        <w:spacing w:after="120"/>
        <w:jc w:val="center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Član 22.</w:t>
      </w:r>
    </w:p>
    <w:p w:rsidR="00FF12C1" w:rsidRDefault="00DC3965">
      <w:pPr>
        <w:spacing w:after="120"/>
        <w:ind w:firstLine="72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(1) Pre prelaska na rad po tačkama utvrđeno</w:t>
      </w:r>
      <w:r>
        <w:rPr>
          <w:rFonts w:ascii="Arial" w:hAnsi="Arial" w:cs="Arial"/>
          <w:sz w:val="23"/>
          <w:szCs w:val="23"/>
        </w:rPr>
        <w:t>g dnevnog reda, pristupa se usvajanju zapisnika prethodne sednice, ukoliko je sačinjen i blagovremeno dostavljen članovima Komisije.</w:t>
      </w:r>
    </w:p>
    <w:p w:rsidR="00FF12C1" w:rsidRDefault="00DC3965">
      <w:pPr>
        <w:spacing w:after="120"/>
        <w:ind w:firstLine="72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(2) Primedbe na zapisnik može da iznese svaki član Komisije.</w:t>
      </w:r>
    </w:p>
    <w:p w:rsidR="00FF12C1" w:rsidRDefault="00DC3965">
      <w:pPr>
        <w:spacing w:after="120"/>
        <w:ind w:firstLine="72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(3) Prilikom iznošenja primedbi na zapisnik, član Komisije je </w:t>
      </w:r>
      <w:r>
        <w:rPr>
          <w:rFonts w:ascii="Arial" w:hAnsi="Arial" w:cs="Arial"/>
          <w:sz w:val="23"/>
          <w:szCs w:val="23"/>
        </w:rPr>
        <w:t>dužan da predloži način na koji bi primedba bila sprovedena u odnosu na predloženi tekst zapisnika.</w:t>
      </w:r>
    </w:p>
    <w:p w:rsidR="00FF12C1" w:rsidRDefault="00DC3965">
      <w:pPr>
        <w:spacing w:after="120"/>
        <w:ind w:firstLine="72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(4) O iznetim primedbama na zapisnik, Komisija odlučuje redom kojim su iznete u raspravi.</w:t>
      </w:r>
    </w:p>
    <w:p w:rsidR="00FF12C1" w:rsidRDefault="00DC3965">
      <w:pPr>
        <w:spacing w:after="120"/>
        <w:ind w:firstLine="72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(5) Nakon odlučivanja o primedbama na zapisnik, Komisija odlučuje </w:t>
      </w:r>
      <w:r>
        <w:rPr>
          <w:rFonts w:ascii="Arial" w:hAnsi="Arial" w:cs="Arial"/>
          <w:sz w:val="23"/>
          <w:szCs w:val="23"/>
        </w:rPr>
        <w:t>o usvajanju zapisnika sa prihvaćenim primedbama.</w:t>
      </w:r>
    </w:p>
    <w:p w:rsidR="00FF12C1" w:rsidRDefault="00DC3965">
      <w:pPr>
        <w:spacing w:after="120"/>
        <w:ind w:firstLine="72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(6) Ako ne bude primedbi na zapisnik, predsedavajući stavlja na glasanje zapisnik u predloženom tekstu.</w:t>
      </w:r>
    </w:p>
    <w:p w:rsidR="00FF12C1" w:rsidRDefault="00DC3965">
      <w:pPr>
        <w:shd w:val="clear" w:color="auto" w:fill="FFFFFF"/>
        <w:spacing w:after="120"/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Tok sednice</w:t>
      </w:r>
    </w:p>
    <w:p w:rsidR="00FF12C1" w:rsidRDefault="00DC3965">
      <w:pPr>
        <w:spacing w:after="120"/>
        <w:jc w:val="center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lastRenderedPageBreak/>
        <w:t>Član 23.</w:t>
      </w:r>
    </w:p>
    <w:p w:rsidR="00FF12C1" w:rsidRDefault="00DC3965">
      <w:pPr>
        <w:spacing w:after="120"/>
        <w:ind w:firstLine="72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(1) Na sednici se radi po tačkama utvrđenog dnevnog reda.</w:t>
      </w:r>
    </w:p>
    <w:p w:rsidR="00FF12C1" w:rsidRDefault="00DC3965">
      <w:pPr>
        <w:spacing w:after="120"/>
        <w:ind w:firstLine="72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(2) Na predlog predsedav</w:t>
      </w:r>
      <w:r>
        <w:rPr>
          <w:rFonts w:ascii="Arial" w:hAnsi="Arial" w:cs="Arial"/>
          <w:sz w:val="23"/>
          <w:szCs w:val="23"/>
        </w:rPr>
        <w:t>ajućeg, Komisija može da odluči da se promeni redosled razmatranja tačaka dnevnog reda, kao i da se objedini rasprava o više tačaka dnevnog reda.</w:t>
      </w:r>
    </w:p>
    <w:p w:rsidR="00FF12C1" w:rsidRDefault="00DC3965">
      <w:pPr>
        <w:spacing w:after="120"/>
        <w:ind w:firstLine="72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(3) Pre otvaranja rasprave po tački dnevnog reda, o predmetu tačke dnevnog reda koju je predložio predsednik K</w:t>
      </w:r>
      <w:r>
        <w:rPr>
          <w:rFonts w:ascii="Arial" w:hAnsi="Arial" w:cs="Arial"/>
          <w:sz w:val="23"/>
          <w:szCs w:val="23"/>
        </w:rPr>
        <w:t>omisije, Komisiju izveštava predsednik Komisije, član Komisije kojeg je odredio predsednik Komisije (izvestilac) ili sekretar Komisije.</w:t>
      </w:r>
    </w:p>
    <w:p w:rsidR="00FF12C1" w:rsidRDefault="00DC3965">
      <w:pPr>
        <w:spacing w:after="120"/>
        <w:ind w:firstLine="72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(4) O predmetu tačke dnevnog reda koja je na dnevnom redu na predlog člana Komisije, Komisiju izveštava član Komisije </w:t>
      </w:r>
      <w:r>
        <w:rPr>
          <w:rFonts w:ascii="Arial" w:hAnsi="Arial" w:cs="Arial"/>
          <w:sz w:val="23"/>
          <w:szCs w:val="23"/>
        </w:rPr>
        <w:t>koji je predložio tačku dnevnog reda i koji predlaže način postupanja Komisije.</w:t>
      </w:r>
    </w:p>
    <w:p w:rsidR="00FF12C1" w:rsidRDefault="00DC3965">
      <w:pPr>
        <w:spacing w:after="120"/>
        <w:ind w:firstLine="72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(5) Na predlog predsedavajućeg ili člana Komisije, Komisija može da odluči da se vreme za raspravu svakog od učesnika, po određenoj tački dnevnog reda, ograniči na pet minuta.</w:t>
      </w:r>
    </w:p>
    <w:p w:rsidR="00FF12C1" w:rsidRDefault="00DC3965">
      <w:pPr>
        <w:spacing w:after="120"/>
        <w:jc w:val="center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Održavanje reda na sednici</w:t>
      </w:r>
    </w:p>
    <w:p w:rsidR="00FF12C1" w:rsidRDefault="00DC3965">
      <w:pPr>
        <w:spacing w:after="120"/>
        <w:jc w:val="center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Član 24.</w:t>
      </w:r>
    </w:p>
    <w:p w:rsidR="00FF12C1" w:rsidRDefault="00DC3965">
      <w:pPr>
        <w:spacing w:after="120"/>
        <w:ind w:firstLine="72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(1) Predsedavajući se stara o redu na sednici Komisije i daje reč članovima Komisije prijavljenim za učešće u raspravi.</w:t>
      </w:r>
    </w:p>
    <w:p w:rsidR="00FF12C1" w:rsidRDefault="00DC3965">
      <w:pPr>
        <w:spacing w:after="120"/>
        <w:ind w:firstLine="72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(2) Kada proceni da je to neophodno, predsedavajući može da odredi pauzu.</w:t>
      </w:r>
    </w:p>
    <w:p w:rsidR="00FF12C1" w:rsidRDefault="00DC3965">
      <w:pPr>
        <w:keepNext/>
        <w:shd w:val="clear" w:color="auto" w:fill="FFFFFF"/>
        <w:spacing w:after="120"/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Odlučivanje</w:t>
      </w:r>
    </w:p>
    <w:p w:rsidR="00FF12C1" w:rsidRDefault="00DC3965">
      <w:pPr>
        <w:spacing w:after="120"/>
        <w:jc w:val="center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Član 25.</w:t>
      </w:r>
    </w:p>
    <w:p w:rsidR="00FF12C1" w:rsidRDefault="00DC3965">
      <w:pPr>
        <w:spacing w:after="120"/>
        <w:ind w:firstLine="72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(1) </w:t>
      </w:r>
      <w:r>
        <w:rPr>
          <w:rFonts w:ascii="Arial" w:hAnsi="Arial" w:cs="Arial"/>
          <w:sz w:val="23"/>
          <w:szCs w:val="23"/>
        </w:rPr>
        <w:t>Pošto utvrdi da je rasprava po tački dnevnog reda iscrpljena, predsedavajući zaključuje raspravu o tački dnevnog reda, nakon čega se prelazi na odlučivanje.</w:t>
      </w:r>
    </w:p>
    <w:p w:rsidR="00FF12C1" w:rsidRDefault="00DC3965">
      <w:pPr>
        <w:spacing w:after="120"/>
        <w:ind w:firstLine="72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(2) Komisija donosi odluke većinom glasova svih članova Komisije u stalnom, odnosno proširenom sast</w:t>
      </w:r>
      <w:r>
        <w:rPr>
          <w:rFonts w:ascii="Arial" w:hAnsi="Arial" w:cs="Arial"/>
          <w:sz w:val="23"/>
          <w:szCs w:val="23"/>
        </w:rPr>
        <w:t>avu.</w:t>
      </w:r>
    </w:p>
    <w:p w:rsidR="00FF12C1" w:rsidRDefault="00DC3965">
      <w:pPr>
        <w:spacing w:after="120"/>
        <w:ind w:firstLine="72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(3) U odlučivanju učestvuju samo članovi Komisije, a zamenici članova samo u slučaju odsustva člana kojeg zamenjuju.</w:t>
      </w:r>
    </w:p>
    <w:p w:rsidR="00FF12C1" w:rsidRDefault="00DC3965">
      <w:pPr>
        <w:spacing w:after="120"/>
        <w:ind w:firstLine="72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(4) Ukoliko je izneto više predloga u okviru jedne tačke dnevnog reda, predsedavajući stavlja na glasanje predloge redom kojim su izne</w:t>
      </w:r>
      <w:r>
        <w:rPr>
          <w:rFonts w:ascii="Arial" w:hAnsi="Arial" w:cs="Arial"/>
          <w:sz w:val="23"/>
          <w:szCs w:val="23"/>
        </w:rPr>
        <w:t>ti.</w:t>
      </w:r>
    </w:p>
    <w:p w:rsidR="00FF12C1" w:rsidRDefault="00DC3965">
      <w:pPr>
        <w:spacing w:after="120"/>
        <w:ind w:firstLine="72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(5) Komisija uvek glasa o usvajanju predloga.</w:t>
      </w:r>
    </w:p>
    <w:p w:rsidR="00FF12C1" w:rsidRDefault="00DC3965">
      <w:pPr>
        <w:spacing w:after="120"/>
        <w:ind w:firstLine="72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(6) Ukoliko za usvajanje predloga ne glasa većina od ukupnog broja članova i zamenika članova Komisije, smatraće se da je predlog odbijen.</w:t>
      </w:r>
    </w:p>
    <w:p w:rsidR="00FF12C1" w:rsidRDefault="00DC3965">
      <w:pPr>
        <w:spacing w:after="120"/>
        <w:jc w:val="center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Odlučivanje o predlozima akata koje donosi Komisija</w:t>
      </w:r>
    </w:p>
    <w:p w:rsidR="00FF12C1" w:rsidRDefault="00DC3965">
      <w:pPr>
        <w:shd w:val="clear" w:color="auto" w:fill="FFFFFF"/>
        <w:spacing w:after="120"/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Član 26.</w:t>
      </w:r>
    </w:p>
    <w:p w:rsidR="00FF12C1" w:rsidRDefault="00DC3965">
      <w:pPr>
        <w:spacing w:after="120"/>
        <w:ind w:firstLine="72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(1) Ak</w:t>
      </w:r>
      <w:r>
        <w:rPr>
          <w:rFonts w:ascii="Arial" w:hAnsi="Arial" w:cs="Arial"/>
          <w:sz w:val="23"/>
          <w:szCs w:val="23"/>
        </w:rPr>
        <w:t xml:space="preserve">o su u toku rasprave izneti predlozi za brisanje pojedinih odredbi, odnosno izmene predloženog akta, predsedavajući na glasanje prvo stavlja te predloge. </w:t>
      </w:r>
    </w:p>
    <w:p w:rsidR="00FF12C1" w:rsidRDefault="00DC3965">
      <w:pPr>
        <w:spacing w:after="120"/>
        <w:ind w:firstLine="72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(2) U slučaju iz stava 1. ovog člana, odlučivanje se obavlja prema redosledu po kom su izneti predloz</w:t>
      </w:r>
      <w:r>
        <w:rPr>
          <w:rFonts w:ascii="Arial" w:hAnsi="Arial" w:cs="Arial"/>
          <w:sz w:val="23"/>
          <w:szCs w:val="23"/>
        </w:rPr>
        <w:t xml:space="preserve">i za brisanje, odnosno izmenu, pri čemu predsedavajući na glasanje stavlja prvo predlog za brisanje, a potom predlog za izmenu. </w:t>
      </w:r>
    </w:p>
    <w:p w:rsidR="00FF12C1" w:rsidRDefault="00DC3965">
      <w:pPr>
        <w:spacing w:after="120"/>
        <w:ind w:firstLine="72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lastRenderedPageBreak/>
        <w:t>(3) Ako Komisija usvoji predlog za brisanje neke odredbe, o iznetom predlogu za izmenu te odredbe se ne glasa.</w:t>
      </w:r>
    </w:p>
    <w:p w:rsidR="00FF12C1" w:rsidRDefault="00DC3965">
      <w:pPr>
        <w:spacing w:after="120"/>
        <w:ind w:firstLine="72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(4) Nakon glasan</w:t>
      </w:r>
      <w:r>
        <w:rPr>
          <w:rFonts w:ascii="Arial" w:hAnsi="Arial" w:cs="Arial"/>
          <w:sz w:val="23"/>
          <w:szCs w:val="23"/>
        </w:rPr>
        <w:t>ja o svim predlozima, predsedavajući stavlja na glasanje usvajanje predloga akta u celini.</w:t>
      </w:r>
    </w:p>
    <w:p w:rsidR="00FF12C1" w:rsidRDefault="00DC3965">
      <w:pPr>
        <w:spacing w:after="120"/>
        <w:ind w:firstLine="72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(5) Ako u toku rasprave nisu izneti predlozi za brisanje pojedinih odredbi, odnosno izmene predloženog akta, predsedavajući na glasanje stavlja usvajanje predloga ak</w:t>
      </w:r>
      <w:r>
        <w:rPr>
          <w:rFonts w:ascii="Arial" w:hAnsi="Arial" w:cs="Arial"/>
          <w:sz w:val="23"/>
          <w:szCs w:val="23"/>
        </w:rPr>
        <w:t>ta u predloženom tekstu.</w:t>
      </w:r>
    </w:p>
    <w:p w:rsidR="00FF12C1" w:rsidRDefault="00DC3965">
      <w:pPr>
        <w:pStyle w:val="Naslov"/>
        <w:tabs>
          <w:tab w:val="clear" w:pos="1080"/>
        </w:tabs>
        <w:spacing w:before="0"/>
        <w:ind w:left="0" w:right="0"/>
        <w:rPr>
          <w:rFonts w:cs="Arial"/>
          <w:bCs/>
          <w:sz w:val="23"/>
          <w:szCs w:val="23"/>
        </w:rPr>
      </w:pPr>
      <w:r>
        <w:rPr>
          <w:rFonts w:cs="Arial"/>
          <w:bCs/>
          <w:sz w:val="23"/>
          <w:szCs w:val="23"/>
        </w:rPr>
        <w:t>Zapisnik</w:t>
      </w:r>
    </w:p>
    <w:p w:rsidR="00FF12C1" w:rsidRDefault="00DC3965">
      <w:pPr>
        <w:pStyle w:val="Clan"/>
        <w:tabs>
          <w:tab w:val="clear" w:pos="1080"/>
        </w:tabs>
        <w:spacing w:before="0"/>
        <w:ind w:left="0" w:right="0"/>
      </w:pPr>
      <w:r>
        <w:rPr>
          <w:rFonts w:cs="Arial"/>
          <w:bCs/>
          <w:sz w:val="23"/>
          <w:szCs w:val="23"/>
        </w:rPr>
        <w:t>Član 27.</w:t>
      </w:r>
    </w:p>
    <w:p w:rsidR="00FF12C1" w:rsidRDefault="00DC3965">
      <w:pPr>
        <w:spacing w:after="120"/>
        <w:ind w:firstLine="72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(1) O radu na sednici Komisije sačinjava se zapisnik.</w:t>
      </w:r>
    </w:p>
    <w:p w:rsidR="00FF12C1" w:rsidRDefault="00DC3965">
      <w:pPr>
        <w:spacing w:after="120"/>
        <w:ind w:firstLine="72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(2) Zapisnik sadrži glavne podatke o radu na sednici, naročito o predlozima o kojima se odlučivalo, sa imenima učesnika u raspravi, o odlukama, zaključcima i </w:t>
      </w:r>
      <w:r>
        <w:rPr>
          <w:rFonts w:ascii="Arial" w:hAnsi="Arial" w:cs="Arial"/>
          <w:sz w:val="23"/>
          <w:szCs w:val="23"/>
        </w:rPr>
        <w:t>drugim aktima koji su na sednici doneti, kao i o rezultatima svih glasanja na sednici.</w:t>
      </w:r>
    </w:p>
    <w:p w:rsidR="00FF12C1" w:rsidRDefault="00DC3965">
      <w:pPr>
        <w:spacing w:after="120"/>
        <w:ind w:firstLine="72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(3) Na sednici Komisije vode se stenografske beleške, koje čine sastavni deo zapisnika.</w:t>
      </w:r>
    </w:p>
    <w:p w:rsidR="00FF12C1" w:rsidRDefault="00DC3965">
      <w:pPr>
        <w:spacing w:after="120"/>
        <w:ind w:firstLine="72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(4) Ukoliko ne postoje uslovi za vođenje stenografskih beleški, sačinjava se prep</w:t>
      </w:r>
      <w:r>
        <w:rPr>
          <w:rFonts w:ascii="Arial" w:hAnsi="Arial" w:cs="Arial"/>
          <w:sz w:val="23"/>
          <w:szCs w:val="23"/>
        </w:rPr>
        <w:t>is tonskog snimka sednice Komisije, koji čini sastavni deo zapisnika.</w:t>
      </w:r>
    </w:p>
    <w:p w:rsidR="00FF12C1" w:rsidRDefault="00DC3965">
      <w:pPr>
        <w:spacing w:after="120"/>
        <w:ind w:firstLine="72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(5) Nakon usvajanja, zapisnik potpisuju predsedavajući i sekretar odnosno zamenik sekretara Komisije.</w:t>
      </w:r>
    </w:p>
    <w:p w:rsidR="00FF12C1" w:rsidRDefault="00DC3965">
      <w:pPr>
        <w:spacing w:after="120"/>
        <w:ind w:firstLine="72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(6) O sačinjavanju i čuvanju zapisnika stara se sekretar Komisije.</w:t>
      </w:r>
    </w:p>
    <w:p w:rsidR="00FF12C1" w:rsidRDefault="00DC3965">
      <w:pPr>
        <w:spacing w:after="120"/>
        <w:ind w:firstLine="72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(7) Usvojeni zapi</w:t>
      </w:r>
      <w:r>
        <w:rPr>
          <w:rFonts w:ascii="Arial" w:hAnsi="Arial" w:cs="Arial"/>
          <w:sz w:val="23"/>
          <w:szCs w:val="23"/>
        </w:rPr>
        <w:t>snik objavljuje se na veb-prezentaciji Komisije.</w:t>
      </w:r>
    </w:p>
    <w:p w:rsidR="00FF12C1" w:rsidRDefault="00DC3965">
      <w:pPr>
        <w:spacing w:after="120"/>
        <w:jc w:val="center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Izvornici i prepisi akata komisije</w:t>
      </w:r>
    </w:p>
    <w:p w:rsidR="00FF12C1" w:rsidRDefault="00DC3965">
      <w:pPr>
        <w:pStyle w:val="Heading4"/>
        <w:spacing w:before="0" w:after="120"/>
        <w:rPr>
          <w:rFonts w:ascii="Arial" w:hAnsi="Arial" w:cs="Arial"/>
          <w:spacing w:val="-4"/>
          <w:sz w:val="23"/>
          <w:szCs w:val="23"/>
        </w:rPr>
      </w:pPr>
      <w:r>
        <w:rPr>
          <w:rFonts w:ascii="Arial" w:hAnsi="Arial" w:cs="Arial"/>
          <w:spacing w:val="-4"/>
          <w:sz w:val="23"/>
          <w:szCs w:val="23"/>
        </w:rPr>
        <w:t>Član 28.</w:t>
      </w:r>
    </w:p>
    <w:p w:rsidR="00FF12C1" w:rsidRDefault="00DC3965">
      <w:pPr>
        <w:spacing w:after="120"/>
        <w:ind w:firstLine="72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(1) Izvornikom akta smatra se tekst akta usvojen na sednici Komisije, sačinjen u propisanom obliku, potpisan od predsedavajućeg i overen pečatom Komisije.</w:t>
      </w:r>
    </w:p>
    <w:p w:rsidR="00FF12C1" w:rsidRDefault="00DC3965">
      <w:pPr>
        <w:spacing w:after="120"/>
        <w:ind w:firstLine="72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(2) O </w:t>
      </w:r>
      <w:r>
        <w:rPr>
          <w:rFonts w:ascii="Arial" w:hAnsi="Arial" w:cs="Arial"/>
          <w:sz w:val="23"/>
          <w:szCs w:val="23"/>
        </w:rPr>
        <w:t>sačinjavanju i čuvanju izvornika stara se sekretar Komisije.</w:t>
      </w:r>
    </w:p>
    <w:p w:rsidR="00FF12C1" w:rsidRDefault="00DC3965">
      <w:pPr>
        <w:spacing w:after="120"/>
        <w:ind w:firstLine="72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(3) Radi dostavljanja strankama, sačinjava se prepis izvornika koji u svemu mora da bude istovetan izvorniku i koji potpisuje sekretar Komisije i overava se pečatom Komisije.</w:t>
      </w:r>
    </w:p>
    <w:p w:rsidR="00FF12C1" w:rsidRDefault="00DC3965">
      <w:pPr>
        <w:pStyle w:val="Naslov"/>
        <w:tabs>
          <w:tab w:val="clear" w:pos="1080"/>
        </w:tabs>
        <w:spacing w:before="0" w:after="240"/>
        <w:ind w:left="0" w:right="0"/>
        <w:rPr>
          <w:rFonts w:cs="Arial"/>
          <w:szCs w:val="24"/>
        </w:rPr>
      </w:pPr>
      <w:r>
        <w:rPr>
          <w:rFonts w:cs="Arial"/>
          <w:szCs w:val="24"/>
        </w:rPr>
        <w:t>V. JAVNOST RADA</w:t>
      </w:r>
    </w:p>
    <w:p w:rsidR="00FF12C1" w:rsidRDefault="00DC3965">
      <w:pPr>
        <w:pStyle w:val="Clan"/>
        <w:tabs>
          <w:tab w:val="clear" w:pos="1080"/>
        </w:tabs>
        <w:spacing w:before="0"/>
        <w:ind w:left="0" w:right="0"/>
      </w:pPr>
      <w:r>
        <w:rPr>
          <w:rFonts w:cs="Arial"/>
          <w:bCs/>
          <w:sz w:val="23"/>
          <w:szCs w:val="23"/>
        </w:rPr>
        <w:t>Član</w:t>
      </w:r>
      <w:r>
        <w:rPr>
          <w:rFonts w:cs="Arial"/>
          <w:bCs/>
          <w:sz w:val="23"/>
          <w:szCs w:val="23"/>
        </w:rPr>
        <w:t xml:space="preserve"> 2</w:t>
      </w:r>
      <w:r>
        <w:rPr>
          <w:rFonts w:cs="Arial"/>
          <w:bCs/>
          <w:sz w:val="23"/>
          <w:szCs w:val="23"/>
          <w:lang w:val="pl-PL"/>
        </w:rPr>
        <w:t>9</w:t>
      </w:r>
      <w:r>
        <w:rPr>
          <w:rFonts w:cs="Arial"/>
          <w:bCs/>
          <w:sz w:val="23"/>
          <w:szCs w:val="23"/>
        </w:rPr>
        <w:t>.</w:t>
      </w:r>
    </w:p>
    <w:p w:rsidR="00FF12C1" w:rsidRDefault="00DC3965">
      <w:pPr>
        <w:spacing w:after="120"/>
        <w:ind w:firstLine="72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(1) Rad Komisije je javan.</w:t>
      </w:r>
    </w:p>
    <w:p w:rsidR="00FF12C1" w:rsidRDefault="00DC3965">
      <w:pPr>
        <w:spacing w:after="120"/>
        <w:ind w:firstLine="72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(2) Komisija obezbeđuje javnost rada:</w:t>
      </w:r>
    </w:p>
    <w:p w:rsidR="00FF12C1" w:rsidRDefault="00DC3965">
      <w:pPr>
        <w:spacing w:after="120"/>
        <w:ind w:firstLine="72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- prenosima sednica Komisije i konferencija za medije na veb-prezentaciji Komisije,</w:t>
      </w:r>
    </w:p>
    <w:p w:rsidR="00FF12C1" w:rsidRDefault="00DC3965">
      <w:pPr>
        <w:spacing w:after="120"/>
        <w:ind w:firstLine="72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- omogućavanjem sredstvima javnog obaveštavanja da prenose sednice Komisije preuzimanjem audio i video</w:t>
      </w:r>
      <w:r>
        <w:rPr>
          <w:rFonts w:ascii="Arial" w:hAnsi="Arial" w:cs="Arial"/>
          <w:sz w:val="23"/>
          <w:szCs w:val="23"/>
        </w:rPr>
        <w:t xml:space="preserve"> signala koji obezbeđuje Komisija,</w:t>
      </w:r>
    </w:p>
    <w:p w:rsidR="00FF12C1" w:rsidRDefault="00DC3965">
      <w:pPr>
        <w:spacing w:after="120"/>
        <w:ind w:firstLine="72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- omogućavanjem akreditovanim predstavnicima sredstava javnog obaveštavanja da prisustvuju sednicama Komisije,</w:t>
      </w:r>
    </w:p>
    <w:p w:rsidR="00FF12C1" w:rsidRDefault="00DC3965">
      <w:pPr>
        <w:spacing w:after="120"/>
        <w:ind w:firstLine="72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lastRenderedPageBreak/>
        <w:t>- omogućavanjem zainteresovanim domaćim, stranim i međunarodnim organizacijama i udruženjima (posmatrači) da p</w:t>
      </w:r>
      <w:r>
        <w:rPr>
          <w:rFonts w:ascii="Arial" w:hAnsi="Arial" w:cs="Arial"/>
          <w:sz w:val="23"/>
          <w:szCs w:val="23"/>
        </w:rPr>
        <w:t>rate rad Komisije tokom izbornog ili referendumskog postupka,</w:t>
      </w:r>
    </w:p>
    <w:p w:rsidR="00FF12C1" w:rsidRDefault="00DC3965">
      <w:pPr>
        <w:spacing w:after="120"/>
        <w:ind w:firstLine="72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- objavljivanjem akata Komisije u „Službenom glasniku Republike Srbije“ i na veb-prezentaciji Komisije, u skladu sa zakonom i ovim poslovnikom,</w:t>
      </w:r>
    </w:p>
    <w:p w:rsidR="00FF12C1" w:rsidRDefault="00DC3965">
      <w:pPr>
        <w:spacing w:after="120"/>
        <w:ind w:firstLine="72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- objavljivanjem Informatora o radu Komisije i omo</w:t>
      </w:r>
      <w:r>
        <w:rPr>
          <w:rFonts w:ascii="Arial" w:hAnsi="Arial" w:cs="Arial"/>
          <w:sz w:val="23"/>
          <w:szCs w:val="23"/>
        </w:rPr>
        <w:t>gućavanjem pristupa informacijama od javnog značaja kojima raspolaže Komisija, u skladu sa zakonom,</w:t>
      </w:r>
    </w:p>
    <w:p w:rsidR="00FF12C1" w:rsidRDefault="00DC3965">
      <w:pPr>
        <w:spacing w:after="120"/>
        <w:ind w:firstLine="72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- objavljivanjem informacija o radu Komisije na veb-prezentaciji Komisije i putem društvenih mreža,</w:t>
      </w:r>
    </w:p>
    <w:p w:rsidR="00FF12C1" w:rsidRDefault="00DC3965">
      <w:pPr>
        <w:spacing w:after="120"/>
        <w:ind w:firstLine="72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- izdavanjem saopštenja za javnost, i</w:t>
      </w:r>
    </w:p>
    <w:p w:rsidR="00FF12C1" w:rsidRDefault="00DC3965">
      <w:pPr>
        <w:spacing w:after="120"/>
        <w:ind w:firstLine="72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- održavanjem </w:t>
      </w:r>
      <w:r>
        <w:rPr>
          <w:rFonts w:ascii="Arial" w:hAnsi="Arial" w:cs="Arial"/>
          <w:sz w:val="23"/>
          <w:szCs w:val="23"/>
        </w:rPr>
        <w:t>konferencija za medije i davanjem izjava za medije, u skladu sa ovim poslovnikom.</w:t>
      </w:r>
    </w:p>
    <w:p w:rsidR="00FF12C1" w:rsidRDefault="00DC3965">
      <w:pPr>
        <w:pStyle w:val="Naslov"/>
        <w:tabs>
          <w:tab w:val="clear" w:pos="1080"/>
        </w:tabs>
        <w:spacing w:before="0"/>
        <w:ind w:left="720" w:right="720"/>
        <w:rPr>
          <w:rFonts w:cs="Arial"/>
          <w:bCs/>
          <w:sz w:val="23"/>
          <w:szCs w:val="23"/>
        </w:rPr>
      </w:pPr>
      <w:r>
        <w:rPr>
          <w:rFonts w:cs="Arial"/>
          <w:bCs/>
          <w:sz w:val="23"/>
          <w:szCs w:val="23"/>
        </w:rPr>
        <w:t>Predstavnici sredstava javnog obaveštavanja</w:t>
      </w:r>
    </w:p>
    <w:p w:rsidR="00FF12C1" w:rsidRDefault="00DC3965">
      <w:pPr>
        <w:keepNext/>
        <w:spacing w:after="120"/>
        <w:jc w:val="center"/>
      </w:pPr>
      <w:r>
        <w:rPr>
          <w:rFonts w:ascii="Arial" w:hAnsi="Arial" w:cs="Arial"/>
          <w:b/>
          <w:bCs/>
          <w:sz w:val="23"/>
          <w:szCs w:val="23"/>
        </w:rPr>
        <w:t>Član 30.</w:t>
      </w:r>
    </w:p>
    <w:p w:rsidR="00FF12C1" w:rsidRDefault="00DC3965">
      <w:pPr>
        <w:spacing w:after="120"/>
        <w:ind w:firstLine="72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(1) Predstavnicima sredstava javnog obaveštavanja omogućuje se prisustvovanje sednicama Komisije u skladu sa aktima </w:t>
      </w:r>
      <w:r>
        <w:rPr>
          <w:rFonts w:ascii="Arial" w:hAnsi="Arial" w:cs="Arial"/>
          <w:sz w:val="23"/>
          <w:szCs w:val="23"/>
        </w:rPr>
        <w:t>Narodne skupštine kojima se uređuje unutrašnji red u Narodnoj skupštini i akreditovanje predstavnika sredstava javnog obaveštavanja.</w:t>
      </w:r>
    </w:p>
    <w:p w:rsidR="00FF12C1" w:rsidRDefault="00DC3965">
      <w:pPr>
        <w:spacing w:after="120"/>
        <w:ind w:firstLine="72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(2) O danu, vremenu i mestu održavanja sednica Komisije, sredstva javnog obaveštavanja se obaveštavaju preko Službe Narodne</w:t>
      </w:r>
      <w:r>
        <w:rPr>
          <w:rFonts w:ascii="Arial" w:hAnsi="Arial" w:cs="Arial"/>
          <w:sz w:val="23"/>
          <w:szCs w:val="23"/>
        </w:rPr>
        <w:t xml:space="preserve"> Skupštine.</w:t>
      </w:r>
    </w:p>
    <w:p w:rsidR="00FF12C1" w:rsidRDefault="00DC3965">
      <w:pPr>
        <w:spacing w:after="120"/>
        <w:ind w:firstLine="72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(3) Predstavnicima sredstava javnog obaveštavanja koji prisustvuju sednici Komisije stavljaju se na raspolaganje materijali pripremljeni za rad na sednici Komisije.</w:t>
      </w:r>
    </w:p>
    <w:p w:rsidR="00FF12C1" w:rsidRDefault="00DC3965">
      <w:pPr>
        <w:keepNext/>
        <w:spacing w:after="120"/>
        <w:jc w:val="center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Posmatrači</w:t>
      </w:r>
    </w:p>
    <w:p w:rsidR="00FF12C1" w:rsidRDefault="00DC3965">
      <w:pPr>
        <w:keepNext/>
        <w:spacing w:after="120"/>
        <w:jc w:val="center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Član 31.</w:t>
      </w:r>
    </w:p>
    <w:p w:rsidR="00FF12C1" w:rsidRDefault="00DC3965">
      <w:pPr>
        <w:keepNext/>
        <w:spacing w:after="120"/>
        <w:ind w:firstLine="72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Zainteresovanim domaćim, međunarodnim i stranim organizacij</w:t>
      </w:r>
      <w:r>
        <w:rPr>
          <w:rFonts w:ascii="Arial" w:hAnsi="Arial" w:cs="Arial"/>
          <w:sz w:val="23"/>
          <w:szCs w:val="23"/>
        </w:rPr>
        <w:t>ama i udruženjima (posmatrači) Komisija odobrava praćenje rada Komisije tokom izbornog i referendumskog postupka, u skladu sa propisima.</w:t>
      </w:r>
    </w:p>
    <w:p w:rsidR="00FF12C1" w:rsidRDefault="00DC3965">
      <w:pPr>
        <w:spacing w:after="120"/>
        <w:jc w:val="center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Objavljivanje akata Komisije</w:t>
      </w:r>
    </w:p>
    <w:p w:rsidR="00FF12C1" w:rsidRDefault="00DC3965">
      <w:pPr>
        <w:spacing w:after="120"/>
        <w:jc w:val="center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Član 32.</w:t>
      </w:r>
    </w:p>
    <w:p w:rsidR="00FF12C1" w:rsidRDefault="00DC3965">
      <w:pPr>
        <w:spacing w:after="120"/>
        <w:ind w:firstLine="72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(1) Akti Komisije objavljuju se na veb-prezentaciji Komisije, bez odlaganja, a na</w:t>
      </w:r>
      <w:r>
        <w:rPr>
          <w:rFonts w:ascii="Arial" w:hAnsi="Arial" w:cs="Arial"/>
          <w:sz w:val="23"/>
          <w:szCs w:val="23"/>
        </w:rPr>
        <w:t>jkasnije u roku od 24 časa od završetka sednice na kojoj su akti doneti, u skladu sa zakonom.</w:t>
      </w:r>
    </w:p>
    <w:p w:rsidR="00FF12C1" w:rsidRDefault="00DC3965">
      <w:pPr>
        <w:spacing w:after="120"/>
        <w:ind w:firstLine="72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(2) Akti Komisije objavljuju se u „Službenom glasniku Republike Srbije“ kada je to predviđeno zakonom.</w:t>
      </w:r>
    </w:p>
    <w:p w:rsidR="00FF12C1" w:rsidRDefault="00DC3965">
      <w:pPr>
        <w:spacing w:after="120"/>
        <w:ind w:firstLine="72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(3) Komisija može da odluči da se u „Službenom glasniku Rep</w:t>
      </w:r>
      <w:r>
        <w:rPr>
          <w:rFonts w:ascii="Arial" w:hAnsi="Arial" w:cs="Arial"/>
          <w:sz w:val="23"/>
          <w:szCs w:val="23"/>
        </w:rPr>
        <w:t>ublike Srbije“ objavi i akt za koji nije propisano obavezno objavljivanje u „Službenom glasniku Republike Srbije“.</w:t>
      </w:r>
    </w:p>
    <w:p w:rsidR="00FF12C1" w:rsidRDefault="00DC3965">
      <w:pPr>
        <w:spacing w:after="120"/>
        <w:ind w:firstLine="72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(4) O objavljivanju akata stara se sekretar Komisije.</w:t>
      </w:r>
    </w:p>
    <w:p w:rsidR="00FF12C1" w:rsidRDefault="00DC3965">
      <w:pPr>
        <w:pStyle w:val="Naslov"/>
        <w:tabs>
          <w:tab w:val="clear" w:pos="1080"/>
        </w:tabs>
        <w:spacing w:before="0"/>
        <w:ind w:left="720" w:right="720"/>
        <w:rPr>
          <w:rFonts w:cs="Arial"/>
          <w:bCs/>
          <w:sz w:val="23"/>
          <w:szCs w:val="23"/>
        </w:rPr>
      </w:pPr>
      <w:r>
        <w:rPr>
          <w:rFonts w:cs="Arial"/>
          <w:bCs/>
          <w:sz w:val="23"/>
          <w:szCs w:val="23"/>
        </w:rPr>
        <w:t>Ispravka akta objavljenog u „Službenom glasniku Republike Srbije“</w:t>
      </w:r>
    </w:p>
    <w:p w:rsidR="00FF12C1" w:rsidRDefault="00DC3965">
      <w:pPr>
        <w:pStyle w:val="Heading4"/>
        <w:spacing w:before="0" w:after="120"/>
        <w:rPr>
          <w:rFonts w:ascii="Arial" w:hAnsi="Arial" w:cs="Arial"/>
          <w:spacing w:val="-4"/>
          <w:sz w:val="23"/>
          <w:szCs w:val="23"/>
        </w:rPr>
      </w:pPr>
      <w:r>
        <w:rPr>
          <w:rFonts w:ascii="Arial" w:hAnsi="Arial" w:cs="Arial"/>
          <w:spacing w:val="-4"/>
          <w:sz w:val="23"/>
          <w:szCs w:val="23"/>
        </w:rPr>
        <w:t xml:space="preserve">Član 33. </w:t>
      </w:r>
    </w:p>
    <w:p w:rsidR="00FF12C1" w:rsidRDefault="00DC3965">
      <w:pPr>
        <w:spacing w:after="120"/>
        <w:ind w:firstLine="72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lastRenderedPageBreak/>
        <w:t>(1) Ukoliko</w:t>
      </w:r>
      <w:r>
        <w:rPr>
          <w:rFonts w:ascii="Arial" w:hAnsi="Arial" w:cs="Arial"/>
          <w:sz w:val="23"/>
          <w:szCs w:val="23"/>
        </w:rPr>
        <w:t xml:space="preserve"> tekst akta objavljenog u „Službenom glasniku Republike Srbije“ nije saglasan izvorniku akta, ispravku daje sekretar Komisije.</w:t>
      </w:r>
    </w:p>
    <w:p w:rsidR="00FF12C1" w:rsidRDefault="00DC3965">
      <w:pPr>
        <w:spacing w:after="120"/>
        <w:ind w:firstLine="72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(2) Ispravka iz stava 1. ovog člana objavljuje se na isti način kao i akt koji se ispravlja.</w:t>
      </w:r>
    </w:p>
    <w:p w:rsidR="00FF12C1" w:rsidRDefault="00DC3965">
      <w:pPr>
        <w:pStyle w:val="Heading4"/>
        <w:spacing w:before="0" w:after="120"/>
        <w:rPr>
          <w:rFonts w:ascii="Arial" w:hAnsi="Arial" w:cs="Arial"/>
          <w:spacing w:val="-4"/>
          <w:sz w:val="23"/>
          <w:szCs w:val="23"/>
        </w:rPr>
      </w:pPr>
      <w:r>
        <w:rPr>
          <w:rFonts w:ascii="Arial" w:hAnsi="Arial" w:cs="Arial"/>
          <w:spacing w:val="-4"/>
          <w:sz w:val="23"/>
          <w:szCs w:val="23"/>
        </w:rPr>
        <w:t>Prečišćen tekst opšteg akta Komisije</w:t>
      </w:r>
    </w:p>
    <w:p w:rsidR="00FF12C1" w:rsidRDefault="00DC3965">
      <w:pPr>
        <w:pStyle w:val="Heading4"/>
        <w:spacing w:before="0" w:after="120"/>
        <w:rPr>
          <w:rFonts w:ascii="Arial" w:hAnsi="Arial" w:cs="Arial"/>
          <w:spacing w:val="-4"/>
          <w:sz w:val="23"/>
          <w:szCs w:val="23"/>
        </w:rPr>
      </w:pPr>
      <w:r>
        <w:rPr>
          <w:rFonts w:ascii="Arial" w:hAnsi="Arial" w:cs="Arial"/>
          <w:spacing w:val="-4"/>
          <w:sz w:val="23"/>
          <w:szCs w:val="23"/>
        </w:rPr>
        <w:t xml:space="preserve">Član 34. </w:t>
      </w:r>
    </w:p>
    <w:p w:rsidR="00FF12C1" w:rsidRDefault="00DC3965">
      <w:pPr>
        <w:spacing w:after="120"/>
        <w:ind w:firstLine="72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(1) Komisija može da ovlasti sekretara Komisije da utvrdi prečišćen tekst opšteg akta Komisije.</w:t>
      </w:r>
    </w:p>
    <w:p w:rsidR="00FF12C1" w:rsidRDefault="00DC3965">
      <w:pPr>
        <w:spacing w:after="120"/>
        <w:ind w:firstLine="72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(2) Ovlašćenje za utvrđivanje prečišćenog teksta opšteg akta može da bude sadržano u aktu kojim se menja opšti akt ili u posebnom zaključku koji </w:t>
      </w:r>
      <w:r>
        <w:rPr>
          <w:rFonts w:ascii="Arial" w:hAnsi="Arial" w:cs="Arial"/>
          <w:sz w:val="23"/>
          <w:szCs w:val="23"/>
        </w:rPr>
        <w:t>donosi Komisija.</w:t>
      </w:r>
    </w:p>
    <w:p w:rsidR="00FF12C1" w:rsidRDefault="00DC3965">
      <w:pPr>
        <w:spacing w:after="120"/>
        <w:ind w:firstLine="72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(3) Prečišćen tekst opšteg akta objavljuje se u „Službenom glasniku Republike Srbije“ ako je i opšti akt objavljen u „Službenom glasniku Republike Srbije“.</w:t>
      </w:r>
    </w:p>
    <w:p w:rsidR="00FF12C1" w:rsidRDefault="00DC3965">
      <w:pPr>
        <w:spacing w:after="120"/>
        <w:jc w:val="center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Objavljivanje Informatora o radu Komisije i pristup informacijama od javnog značaja</w:t>
      </w:r>
    </w:p>
    <w:p w:rsidR="00FF12C1" w:rsidRDefault="00DC3965">
      <w:pPr>
        <w:spacing w:after="120"/>
        <w:jc w:val="center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Član 35.</w:t>
      </w:r>
    </w:p>
    <w:p w:rsidR="00FF12C1" w:rsidRDefault="00DC3965">
      <w:pPr>
        <w:spacing w:after="120"/>
        <w:ind w:firstLine="72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(1) Komisija objavljuje Informator o svom radu.</w:t>
      </w:r>
    </w:p>
    <w:p w:rsidR="00FF12C1" w:rsidRDefault="00DC3965">
      <w:pPr>
        <w:spacing w:after="120"/>
        <w:ind w:firstLine="72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(2) Lice ovlašćeno za postupanje po zahtevima za pristup informacijama od javnog značaja je sekretar Komisije.</w:t>
      </w:r>
    </w:p>
    <w:p w:rsidR="00FF12C1" w:rsidRDefault="00DC3965">
      <w:pPr>
        <w:keepNext/>
        <w:spacing w:after="120"/>
        <w:jc w:val="center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Veb-prezentacija Komisije</w:t>
      </w:r>
    </w:p>
    <w:p w:rsidR="00FF12C1" w:rsidRDefault="00DC3965">
      <w:pPr>
        <w:keepNext/>
        <w:spacing w:after="120"/>
        <w:jc w:val="center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Član 36.</w:t>
      </w:r>
    </w:p>
    <w:p w:rsidR="00FF12C1" w:rsidRDefault="00DC3965">
      <w:pPr>
        <w:keepNext/>
        <w:spacing w:after="120"/>
        <w:ind w:firstLine="72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(1) Komisija ima svoju veb-prezentaciju na kojoj se </w:t>
      </w:r>
      <w:r>
        <w:rPr>
          <w:rFonts w:ascii="Arial" w:hAnsi="Arial" w:cs="Arial"/>
          <w:sz w:val="23"/>
          <w:szCs w:val="23"/>
        </w:rPr>
        <w:t>objavljuju akti Komisije, rezultati izbora, informacije o održanim sednicama Komisije i saopštenja za javnost, kao i druge informacije i dokumenta koji nastaju u radu ili u vezi sa radom Komisije, a od značaja su za informisanje javnosti.</w:t>
      </w:r>
    </w:p>
    <w:p w:rsidR="00FF12C1" w:rsidRDefault="00DC3965">
      <w:pPr>
        <w:spacing w:after="120"/>
        <w:ind w:firstLine="72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(2) O održavanju </w:t>
      </w:r>
      <w:r>
        <w:rPr>
          <w:rFonts w:ascii="Arial" w:hAnsi="Arial" w:cs="Arial"/>
          <w:sz w:val="23"/>
          <w:szCs w:val="23"/>
        </w:rPr>
        <w:t>i ažuriranju veb-prezentacije Komisije stara se sekretar Komisije.</w:t>
      </w:r>
    </w:p>
    <w:p w:rsidR="00FF12C1" w:rsidRDefault="00DC3965">
      <w:pPr>
        <w:keepNext/>
        <w:spacing w:after="120"/>
        <w:jc w:val="center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Saopštenje za javnost</w:t>
      </w:r>
    </w:p>
    <w:p w:rsidR="00FF12C1" w:rsidRDefault="00DC3965">
      <w:pPr>
        <w:keepNext/>
        <w:spacing w:after="120"/>
        <w:jc w:val="center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Član 37.</w:t>
      </w:r>
    </w:p>
    <w:p w:rsidR="00FF12C1" w:rsidRDefault="00DC3965">
      <w:pPr>
        <w:spacing w:after="120"/>
        <w:ind w:firstLine="72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Saopštenje za javnost priprema Služba Narodne skupštine, po nalogu i uz saglasnost predsednika Komisije.</w:t>
      </w:r>
    </w:p>
    <w:p w:rsidR="00FF12C1" w:rsidRDefault="00DC3965">
      <w:pPr>
        <w:pStyle w:val="Naslov"/>
        <w:tabs>
          <w:tab w:val="clear" w:pos="1080"/>
        </w:tabs>
        <w:spacing w:before="0"/>
        <w:ind w:left="720" w:right="720"/>
        <w:rPr>
          <w:rFonts w:cs="Arial"/>
          <w:bCs/>
          <w:sz w:val="23"/>
          <w:szCs w:val="23"/>
        </w:rPr>
      </w:pPr>
      <w:r>
        <w:rPr>
          <w:rFonts w:cs="Arial"/>
          <w:bCs/>
          <w:sz w:val="23"/>
          <w:szCs w:val="23"/>
        </w:rPr>
        <w:t>Konferencija za medije i izjave za medije</w:t>
      </w:r>
    </w:p>
    <w:p w:rsidR="00FF12C1" w:rsidRDefault="00DC3965">
      <w:pPr>
        <w:spacing w:after="120"/>
        <w:jc w:val="center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Član 38.</w:t>
      </w:r>
    </w:p>
    <w:p w:rsidR="00FF12C1" w:rsidRDefault="00DC3965">
      <w:pPr>
        <w:spacing w:after="120"/>
        <w:ind w:firstLine="72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(1</w:t>
      </w:r>
      <w:r>
        <w:rPr>
          <w:rFonts w:ascii="Arial" w:hAnsi="Arial" w:cs="Arial"/>
          <w:sz w:val="23"/>
          <w:szCs w:val="23"/>
        </w:rPr>
        <w:t>) O radu Komisije javnost obaveštava predsednik Komisije ili član kojeg predsednik za to ovlasti, putem konferencija za medije i izjava za medije.</w:t>
      </w:r>
    </w:p>
    <w:p w:rsidR="00FF12C1" w:rsidRDefault="00DC3965">
      <w:pPr>
        <w:spacing w:after="120"/>
        <w:ind w:firstLine="72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(2) O danu, vremenu i mestu održavanja konferencije za medije iz stava 1. ovog člana, sredstva javnog obavešt</w:t>
      </w:r>
      <w:r>
        <w:rPr>
          <w:rFonts w:ascii="Arial" w:hAnsi="Arial" w:cs="Arial"/>
          <w:sz w:val="23"/>
          <w:szCs w:val="23"/>
        </w:rPr>
        <w:t>avanja se obaveštavaju preko Službe Narodne skupštine.</w:t>
      </w:r>
    </w:p>
    <w:p w:rsidR="00FF12C1" w:rsidRDefault="00DC3965">
      <w:pPr>
        <w:spacing w:after="120"/>
        <w:ind w:firstLine="72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(3) Sekretar Komisije je ovlašćen da daje izjave o tehničkim aspektima rada Komisije i sprovođenja izbora.</w:t>
      </w:r>
    </w:p>
    <w:p w:rsidR="00FF12C1" w:rsidRDefault="00DC3965">
      <w:pPr>
        <w:pStyle w:val="Naslov"/>
        <w:tabs>
          <w:tab w:val="clear" w:pos="1080"/>
        </w:tabs>
        <w:spacing w:before="0" w:after="240"/>
        <w:ind w:left="0" w:right="0"/>
        <w:rPr>
          <w:rFonts w:cs="Arial"/>
          <w:szCs w:val="24"/>
        </w:rPr>
      </w:pPr>
      <w:r>
        <w:rPr>
          <w:rFonts w:cs="Arial"/>
          <w:szCs w:val="24"/>
        </w:rPr>
        <w:lastRenderedPageBreak/>
        <w:t>VI. ZAŠTITA PODATAKA O LIČNOSTI</w:t>
      </w:r>
    </w:p>
    <w:p w:rsidR="00FF12C1" w:rsidRDefault="00DC3965">
      <w:pPr>
        <w:shd w:val="clear" w:color="auto" w:fill="FFFFFF"/>
        <w:spacing w:after="120"/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Član 39.</w:t>
      </w:r>
    </w:p>
    <w:p w:rsidR="00FF12C1" w:rsidRDefault="00DC3965">
      <w:pPr>
        <w:spacing w:after="120"/>
        <w:ind w:firstLine="72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Članovi i zamenici članova Komisije i zaposleni u </w:t>
      </w:r>
      <w:r>
        <w:rPr>
          <w:rFonts w:ascii="Arial" w:hAnsi="Arial" w:cs="Arial"/>
          <w:sz w:val="23"/>
          <w:szCs w:val="23"/>
        </w:rPr>
        <w:t>Službi Narodne skupštine angažovani na obavljanju poslova za potrebe Komisije dužni su da u svom radu postupaju u skladu sa propisima kojima je uređena zaštita podataka o ličnosti.</w:t>
      </w:r>
    </w:p>
    <w:p w:rsidR="00FF12C1" w:rsidRDefault="00DC3965">
      <w:pPr>
        <w:pStyle w:val="Naslov"/>
        <w:tabs>
          <w:tab w:val="clear" w:pos="1080"/>
        </w:tabs>
        <w:spacing w:before="0" w:after="240"/>
        <w:ind w:left="0" w:right="0"/>
        <w:rPr>
          <w:rFonts w:cs="Arial"/>
          <w:szCs w:val="24"/>
        </w:rPr>
      </w:pPr>
      <w:bookmarkStart w:id="1" w:name="toc17"/>
      <w:bookmarkEnd w:id="1"/>
      <w:r>
        <w:rPr>
          <w:rFonts w:cs="Arial"/>
          <w:szCs w:val="24"/>
        </w:rPr>
        <w:t>VII. FINANSIJSKO POSLOVANjE</w:t>
      </w:r>
    </w:p>
    <w:p w:rsidR="00FF12C1" w:rsidRDefault="00DC3965">
      <w:pPr>
        <w:keepNext/>
        <w:spacing w:after="120"/>
        <w:jc w:val="center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Član 40.</w:t>
      </w:r>
    </w:p>
    <w:p w:rsidR="00FF12C1" w:rsidRDefault="00DC3965">
      <w:pPr>
        <w:spacing w:after="120"/>
        <w:ind w:firstLine="72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(1) Sredstva za rad organa za sprovođe</w:t>
      </w:r>
      <w:r>
        <w:rPr>
          <w:rFonts w:ascii="Arial" w:hAnsi="Arial" w:cs="Arial"/>
          <w:sz w:val="23"/>
          <w:szCs w:val="23"/>
        </w:rPr>
        <w:t>nje izbora i republičkog referenduma, izborni odnosno glasački materijal i druge troškove sprovođenja izbora odnosno republičkog referenduma obezbeđuju se u budžetu Republike Srbije.</w:t>
      </w:r>
    </w:p>
    <w:p w:rsidR="00FF12C1" w:rsidRDefault="00DC3965">
      <w:pPr>
        <w:spacing w:after="120"/>
        <w:ind w:firstLine="72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(2) Komisija podnosi Narodnoj skupštini finansijski plan potrebnih sredst</w:t>
      </w:r>
      <w:r>
        <w:rPr>
          <w:rFonts w:ascii="Arial" w:hAnsi="Arial" w:cs="Arial"/>
          <w:sz w:val="23"/>
          <w:szCs w:val="23"/>
        </w:rPr>
        <w:t>ava za redovan rad i troškove sprovođenje redovnih izbora.</w:t>
      </w:r>
    </w:p>
    <w:p w:rsidR="00FF12C1" w:rsidRDefault="00DC3965">
      <w:pPr>
        <w:spacing w:after="120"/>
        <w:ind w:firstLine="72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(3) Sredstva za sprovođenje vanrednih izbora i republičkog referenduma obezbeđuju se u budžetu Republike Srbije u skladu sa posebnim zahtevom Komisije.</w:t>
      </w:r>
    </w:p>
    <w:p w:rsidR="00FF12C1" w:rsidRDefault="00DC3965">
      <w:pPr>
        <w:spacing w:after="120"/>
        <w:ind w:firstLine="72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(4) Komisija podnosi Narodnoj skupštini izveš</w:t>
      </w:r>
      <w:r>
        <w:rPr>
          <w:rFonts w:ascii="Arial" w:hAnsi="Arial" w:cs="Arial"/>
          <w:sz w:val="23"/>
          <w:szCs w:val="23"/>
        </w:rPr>
        <w:t>taj o utrošenim sredstvima za redovan rad i sprovođenje izbora i republičkog referenduma.</w:t>
      </w:r>
    </w:p>
    <w:p w:rsidR="00FF12C1" w:rsidRDefault="00DC3965">
      <w:pPr>
        <w:spacing w:after="120"/>
        <w:ind w:firstLine="72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(5) O pripremi predloga finansijskog plana iz stava 2. ovog člana, zahteva iz stava 3. ovog člana i izveštaja iz stava 4. ovog člana stara se sekretar Komisije.</w:t>
      </w:r>
    </w:p>
    <w:p w:rsidR="00FF12C1" w:rsidRDefault="00DC3965">
      <w:pPr>
        <w:spacing w:after="120"/>
        <w:ind w:firstLine="72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(6) N</w:t>
      </w:r>
      <w:r>
        <w:rPr>
          <w:rFonts w:ascii="Arial" w:hAnsi="Arial" w:cs="Arial"/>
          <w:sz w:val="23"/>
          <w:szCs w:val="23"/>
        </w:rPr>
        <w:t>alogodavci za isplatu sredstava iz stava 1. ovog člana su predsednik i sekretar Komisije.</w:t>
      </w:r>
    </w:p>
    <w:p w:rsidR="00FF12C1" w:rsidRDefault="00DC3965">
      <w:pPr>
        <w:pStyle w:val="Naslov"/>
        <w:tabs>
          <w:tab w:val="clear" w:pos="1080"/>
        </w:tabs>
        <w:spacing w:before="0" w:after="240"/>
        <w:ind w:left="0" w:right="0"/>
        <w:rPr>
          <w:rFonts w:cs="Arial"/>
          <w:szCs w:val="24"/>
        </w:rPr>
      </w:pPr>
      <w:r>
        <w:rPr>
          <w:rFonts w:cs="Arial"/>
          <w:szCs w:val="24"/>
        </w:rPr>
        <w:t>VIII. KANCELARIJSKO I ARHIVSKO POSLOVANjE</w:t>
      </w:r>
    </w:p>
    <w:p w:rsidR="00FF12C1" w:rsidRDefault="00DC3965">
      <w:pPr>
        <w:spacing w:after="120"/>
        <w:jc w:val="center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Član 41.</w:t>
      </w:r>
    </w:p>
    <w:p w:rsidR="00FF12C1" w:rsidRDefault="00DC3965">
      <w:pPr>
        <w:spacing w:after="120"/>
        <w:ind w:firstLine="72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(1) Na kancelarijsko i arhivsko poslovanje Komisije primenjuju se propisi kojima se uređuju kancelarijsko i arhivsk</w:t>
      </w:r>
      <w:r>
        <w:rPr>
          <w:rFonts w:ascii="Arial" w:hAnsi="Arial" w:cs="Arial"/>
          <w:sz w:val="23"/>
          <w:szCs w:val="23"/>
        </w:rPr>
        <w:t>o poslovanje.</w:t>
      </w:r>
    </w:p>
    <w:p w:rsidR="00FF12C1" w:rsidRDefault="00DC3965">
      <w:pPr>
        <w:spacing w:after="120"/>
        <w:ind w:firstLine="72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(2) Komisija utvrđuje listu kategorija arhivske građe i dokumentarnog materijala sa rokovima čuvanja, u skladu sa zakonom.</w:t>
      </w:r>
    </w:p>
    <w:p w:rsidR="00FF12C1" w:rsidRDefault="00DC3965">
      <w:pPr>
        <w:pStyle w:val="Naslov"/>
        <w:tabs>
          <w:tab w:val="clear" w:pos="1080"/>
        </w:tabs>
        <w:spacing w:before="0" w:after="240"/>
        <w:ind w:left="0" w:right="0"/>
        <w:rPr>
          <w:rFonts w:cs="Arial"/>
          <w:szCs w:val="24"/>
        </w:rPr>
      </w:pPr>
      <w:r>
        <w:rPr>
          <w:rFonts w:cs="Arial"/>
          <w:szCs w:val="24"/>
        </w:rPr>
        <w:t>IX. IZMENE I DOPUNE POSLOVNIKA</w:t>
      </w:r>
    </w:p>
    <w:p w:rsidR="00FF12C1" w:rsidRDefault="00DC3965">
      <w:pPr>
        <w:spacing w:after="120"/>
        <w:jc w:val="center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Član 42.</w:t>
      </w:r>
    </w:p>
    <w:p w:rsidR="00FF12C1" w:rsidRDefault="00DC3965">
      <w:pPr>
        <w:spacing w:after="120"/>
        <w:ind w:firstLine="72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(1) Pravo predlaganja izmena ili dopuna Poslovnika Komisije ima svaki član </w:t>
      </w:r>
      <w:r>
        <w:rPr>
          <w:rFonts w:ascii="Arial" w:hAnsi="Arial" w:cs="Arial"/>
          <w:sz w:val="23"/>
          <w:szCs w:val="23"/>
        </w:rPr>
        <w:t>Komisije.</w:t>
      </w:r>
    </w:p>
    <w:p w:rsidR="00FF12C1" w:rsidRDefault="00DC3965">
      <w:pPr>
        <w:spacing w:after="120"/>
        <w:ind w:firstLine="72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(2) Predlog odluke za izmenu ili dopunu Poslovnika Komisije podnosi se u pismenom obliku.</w:t>
      </w:r>
    </w:p>
    <w:p w:rsidR="00FF12C1" w:rsidRDefault="00DC3965">
      <w:pPr>
        <w:spacing w:after="120"/>
        <w:ind w:firstLine="72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(3) Predlog odluke iz stava 2. ovog člana predsednik Komisije uvršćuje u predlog dnevnog reda sednice Komisije u što kraćem roku.</w:t>
      </w:r>
    </w:p>
    <w:p w:rsidR="00FF12C1" w:rsidRDefault="00DC3965">
      <w:pPr>
        <w:spacing w:after="120"/>
        <w:jc w:val="center"/>
      </w:pPr>
      <w:r>
        <w:rPr>
          <w:rFonts w:ascii="Arial" w:hAnsi="Arial" w:cs="Arial"/>
          <w:b/>
          <w:szCs w:val="23"/>
        </w:rPr>
        <w:t xml:space="preserve">X. </w:t>
      </w:r>
      <w:r>
        <w:rPr>
          <w:rFonts w:ascii="Arial" w:hAnsi="Arial" w:cs="Arial"/>
          <w:b/>
          <w:szCs w:val="23"/>
        </w:rPr>
        <w:t>PRELAZNE ODREDBE</w:t>
      </w:r>
    </w:p>
    <w:p w:rsidR="00FF12C1" w:rsidRDefault="00DC3965">
      <w:pPr>
        <w:spacing w:after="120"/>
        <w:jc w:val="center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Član 4</w:t>
      </w:r>
      <w:r>
        <w:rPr>
          <w:rFonts w:ascii="Arial" w:hAnsi="Arial" w:cs="Arial"/>
          <w:b/>
          <w:sz w:val="23"/>
          <w:szCs w:val="23"/>
        </w:rPr>
        <w:t>3.</w:t>
      </w:r>
    </w:p>
    <w:p w:rsidR="00FF12C1" w:rsidRDefault="00DC3965">
      <w:pPr>
        <w:spacing w:after="120"/>
        <w:jc w:val="both"/>
      </w:pPr>
      <w:r>
        <w:rPr>
          <w:rFonts w:ascii="Arial" w:hAnsi="Arial" w:cs="Arial"/>
          <w:b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 xml:space="preserve">Prve izbore za narodne poslanike i izbore za predsednika Republike koji budu raspisani nakon stupanja na snagu ovog poslovnika sprovodi Republička </w:t>
      </w:r>
      <w:r>
        <w:rPr>
          <w:rFonts w:ascii="Arial" w:hAnsi="Arial" w:cs="Arial"/>
          <w:sz w:val="23"/>
          <w:szCs w:val="23"/>
        </w:rPr>
        <w:lastRenderedPageBreak/>
        <w:t xml:space="preserve">izborna komisija čiji stalni sastav, osim predsednika, 16 članova i njihovih zamenika koji su imenovani </w:t>
      </w:r>
      <w:r>
        <w:rPr>
          <w:rFonts w:ascii="Arial" w:hAnsi="Arial" w:cs="Arial"/>
          <w:sz w:val="23"/>
          <w:szCs w:val="23"/>
        </w:rPr>
        <w:t>na predlog poslaničkih grupa, čini još šest članova i njihovih zamenika koje je imenovala Narodna skupština na predlog predsednika Narodne skupštine, a mandat im traje dok ukupan izveštaj o rezultatima izbora za narodne poslanike i ukupan izveštaj o rezult</w:t>
      </w:r>
      <w:r>
        <w:rPr>
          <w:rFonts w:ascii="Arial" w:hAnsi="Arial" w:cs="Arial"/>
          <w:sz w:val="23"/>
          <w:szCs w:val="23"/>
        </w:rPr>
        <w:t>atima izbora za predsednika Republike ne postanu konačni.</w:t>
      </w:r>
    </w:p>
    <w:p w:rsidR="00FF12C1" w:rsidRDefault="00DC3965">
      <w:pPr>
        <w:shd w:val="clear" w:color="auto" w:fill="FFFFFF"/>
        <w:spacing w:after="120"/>
        <w:jc w:val="center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Član 44.</w:t>
      </w:r>
    </w:p>
    <w:p w:rsidR="00FF12C1" w:rsidRDefault="00DC3965">
      <w:pPr>
        <w:spacing w:after="120"/>
        <w:ind w:firstLine="72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(1) Do uspostavljanja tehničkih uslova za upotrebu softverske platforme za elektronske sednice, materijal pripremljen za tačke predloženog dnevnog reda i zapisnik prethodne sednice Komisije</w:t>
      </w:r>
      <w:r>
        <w:rPr>
          <w:rFonts w:ascii="Arial" w:hAnsi="Arial" w:cs="Arial"/>
          <w:sz w:val="23"/>
          <w:szCs w:val="23"/>
        </w:rPr>
        <w:t xml:space="preserve">, ukoliko je sačinjen, dostavljaju se članovima Komisije uz saziv sednice, sa elektronske adrese Komisije: rik.sednica@parlament.rs, na elektronske adrese koju članovi i zamenici članova Komisije prijavljuju sekretaru Komisije kao svoju zvaničnu adresu za </w:t>
      </w:r>
      <w:r>
        <w:rPr>
          <w:rFonts w:ascii="Arial" w:hAnsi="Arial" w:cs="Arial"/>
          <w:sz w:val="23"/>
          <w:szCs w:val="23"/>
        </w:rPr>
        <w:t>prijem elektronske pošte.</w:t>
      </w:r>
    </w:p>
    <w:p w:rsidR="00FF12C1" w:rsidRDefault="00DC3965">
      <w:pPr>
        <w:spacing w:after="120"/>
        <w:ind w:firstLine="720"/>
        <w:jc w:val="both"/>
      </w:pPr>
      <w:r>
        <w:rPr>
          <w:rFonts w:ascii="Arial" w:hAnsi="Arial" w:cs="Arial"/>
          <w:sz w:val="23"/>
          <w:szCs w:val="23"/>
        </w:rPr>
        <w:t xml:space="preserve">(2) U slučaju da je sednica Komisije sazvana u roku kraćem od 48 časova pre vremena određenog za početak sednice, materijal pripremljen za tačke predloženog dnevnog reda i zapisnik prethodne sednice Komisije, ukoliko je sačinjen, </w:t>
      </w:r>
      <w:r>
        <w:rPr>
          <w:rFonts w:ascii="Arial" w:hAnsi="Arial" w:cs="Arial"/>
          <w:sz w:val="23"/>
          <w:szCs w:val="23"/>
        </w:rPr>
        <w:t>dostavljaju se članovima Komisije na način opisan u stavu 1. ovog člana najkasnije tri časa pre vremena određenog za početak sednice.</w:t>
      </w:r>
    </w:p>
    <w:p w:rsidR="00FF12C1" w:rsidRDefault="00DC3965">
      <w:pPr>
        <w:pStyle w:val="Naslov"/>
        <w:tabs>
          <w:tab w:val="clear" w:pos="1080"/>
        </w:tabs>
        <w:spacing w:before="0" w:after="240"/>
        <w:ind w:left="0" w:right="0"/>
      </w:pPr>
      <w:r>
        <w:rPr>
          <w:rFonts w:cs="Arial"/>
          <w:szCs w:val="24"/>
        </w:rPr>
        <w:t>XI. ZAVRŠNE ODREDBE</w:t>
      </w:r>
    </w:p>
    <w:p w:rsidR="00FF12C1" w:rsidRDefault="00DC3965">
      <w:pPr>
        <w:shd w:val="clear" w:color="auto" w:fill="FFFFFF"/>
        <w:spacing w:after="120"/>
        <w:jc w:val="center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Član 45.</w:t>
      </w:r>
    </w:p>
    <w:p w:rsidR="00FF12C1" w:rsidRDefault="00DC3965">
      <w:pPr>
        <w:spacing w:after="120"/>
        <w:ind w:firstLine="72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Pitanja od značaja za rad Komisije koja nisu uređena ovim poslovnikom, mogu da budu uređena p</w:t>
      </w:r>
      <w:r>
        <w:rPr>
          <w:rFonts w:ascii="Arial" w:hAnsi="Arial" w:cs="Arial"/>
          <w:sz w:val="23"/>
          <w:szCs w:val="23"/>
        </w:rPr>
        <w:t>osebnom odlukom ili zaključkom Komisije, u skladu sa zakonom i ovim poslovnikom.</w:t>
      </w:r>
    </w:p>
    <w:p w:rsidR="00FF12C1" w:rsidRDefault="00DC3965">
      <w:pPr>
        <w:keepNext/>
        <w:shd w:val="clear" w:color="auto" w:fill="FFFFFF"/>
        <w:spacing w:after="120"/>
        <w:jc w:val="center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Član 46.</w:t>
      </w:r>
    </w:p>
    <w:p w:rsidR="00FF12C1" w:rsidRDefault="00DC3965">
      <w:pPr>
        <w:keepNext/>
        <w:spacing w:after="120"/>
        <w:ind w:firstLine="72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Stupanjem na snagu ovog poslovnika prestaje da važi Poslovnik Republičke izborne komisije („Službeni glasnik RS“, broj 117/21 - prečišćen tekst).</w:t>
      </w:r>
    </w:p>
    <w:p w:rsidR="00FF12C1" w:rsidRDefault="00DC3965">
      <w:pPr>
        <w:shd w:val="clear" w:color="auto" w:fill="FFFFFF"/>
        <w:spacing w:after="120"/>
        <w:jc w:val="center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Član 47.</w:t>
      </w:r>
    </w:p>
    <w:p w:rsidR="00FF12C1" w:rsidRDefault="00DC3965">
      <w:pPr>
        <w:spacing w:after="120"/>
        <w:ind w:firstLine="72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(1) Ovaj po</w:t>
      </w:r>
      <w:r>
        <w:rPr>
          <w:rFonts w:ascii="Arial" w:hAnsi="Arial" w:cs="Arial"/>
          <w:sz w:val="23"/>
          <w:szCs w:val="23"/>
        </w:rPr>
        <w:t>slovnik se objavljuje u „Službenom glasniku Republike Srbije“ i na veb-prezentaciji Komisije.</w:t>
      </w:r>
    </w:p>
    <w:p w:rsidR="00FF12C1" w:rsidRDefault="00DC3965">
      <w:pPr>
        <w:spacing w:after="120"/>
        <w:ind w:firstLine="72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(2) Ovaj poslovnik stupa na snagu narednog dana od dana objavljivanja u „Službenom glasniku Republike Srbije“.</w:t>
      </w:r>
    </w:p>
    <w:p w:rsidR="00FF12C1" w:rsidRDefault="00FF12C1">
      <w:pPr>
        <w:spacing w:after="120"/>
        <w:jc w:val="both"/>
        <w:rPr>
          <w:rFonts w:ascii="Arial" w:hAnsi="Arial" w:cs="Arial"/>
          <w:sz w:val="23"/>
          <w:szCs w:val="23"/>
        </w:rPr>
      </w:pPr>
    </w:p>
    <w:p w:rsidR="00FF12C1" w:rsidRDefault="00DC3965">
      <w:pPr>
        <w:tabs>
          <w:tab w:val="left" w:pos="993"/>
        </w:tabs>
        <w:spacing w:before="360" w:after="60" w:line="210" w:lineRule="atLeast"/>
        <w:jc w:val="both"/>
      </w:pPr>
      <w:r>
        <w:rPr>
          <w:rFonts w:ascii="Arial" w:hAnsi="Arial" w:cs="Arial"/>
          <w:sz w:val="23"/>
          <w:szCs w:val="23"/>
          <w:lang w:val="pl-PL"/>
        </w:rPr>
        <w:t>02 Broj 013-453/22</w:t>
      </w:r>
    </w:p>
    <w:p w:rsidR="00FF12C1" w:rsidRDefault="00DC3965">
      <w:pPr>
        <w:tabs>
          <w:tab w:val="left" w:pos="993"/>
        </w:tabs>
        <w:spacing w:after="600" w:line="210" w:lineRule="atLeast"/>
        <w:jc w:val="both"/>
      </w:pPr>
      <w:r>
        <w:rPr>
          <w:rFonts w:ascii="Arial" w:hAnsi="Arial" w:cs="Arial"/>
          <w:sz w:val="23"/>
          <w:szCs w:val="23"/>
          <w:lang w:val="pl-PL"/>
        </w:rPr>
        <w:t>U Beogradu, 12</w:t>
      </w:r>
      <w:r>
        <w:rPr>
          <w:rFonts w:ascii="Arial" w:hAnsi="Arial" w:cs="Arial"/>
          <w:sz w:val="23"/>
          <w:szCs w:val="23"/>
        </w:rPr>
        <w:t>. februara</w:t>
      </w:r>
      <w:r>
        <w:rPr>
          <w:rFonts w:ascii="Arial" w:hAnsi="Arial" w:cs="Arial"/>
          <w:sz w:val="23"/>
          <w:szCs w:val="23"/>
          <w:lang w:val="pl-PL"/>
        </w:rPr>
        <w:t xml:space="preserve"> 2022. </w:t>
      </w:r>
      <w:r>
        <w:rPr>
          <w:rFonts w:ascii="Arial" w:hAnsi="Arial" w:cs="Arial"/>
          <w:sz w:val="23"/>
          <w:szCs w:val="23"/>
          <w:lang w:val="pl-PL"/>
        </w:rPr>
        <w:t>godine</w:t>
      </w:r>
    </w:p>
    <w:p w:rsidR="00FF12C1" w:rsidRDefault="00DC3965">
      <w:pPr>
        <w:spacing w:after="600" w:line="210" w:lineRule="atLeast"/>
        <w:jc w:val="center"/>
      </w:pPr>
      <w:r>
        <w:rPr>
          <w:rFonts w:ascii="Arial" w:hAnsi="Arial" w:cs="Arial"/>
          <w:b/>
          <w:bCs/>
          <w:spacing w:val="26"/>
          <w:lang w:val="pl-PL"/>
        </w:rPr>
        <w:t>REPUBLIČKA IZBORNA KOMISIJA</w:t>
      </w:r>
    </w:p>
    <w:p w:rsidR="00FF12C1" w:rsidRDefault="00DC3965">
      <w:pPr>
        <w:tabs>
          <w:tab w:val="center" w:pos="7230"/>
        </w:tabs>
        <w:spacing w:after="360" w:line="210" w:lineRule="atLeast"/>
        <w:ind w:left="5040"/>
        <w:jc w:val="center"/>
        <w:rPr>
          <w:rFonts w:ascii="Arial" w:hAnsi="Arial" w:cs="Arial"/>
          <w:sz w:val="23"/>
          <w:szCs w:val="23"/>
          <w:lang w:val="ru-RU"/>
        </w:rPr>
      </w:pPr>
      <w:r>
        <w:rPr>
          <w:rFonts w:ascii="Arial" w:hAnsi="Arial" w:cs="Arial"/>
          <w:sz w:val="23"/>
          <w:szCs w:val="23"/>
          <w:lang w:val="ru-RU"/>
        </w:rPr>
        <w:t>PREDSEDNIK</w:t>
      </w:r>
    </w:p>
    <w:p w:rsidR="00FF12C1" w:rsidRDefault="00DC3965">
      <w:pPr>
        <w:tabs>
          <w:tab w:val="center" w:pos="7230"/>
        </w:tabs>
        <w:spacing w:after="120" w:line="210" w:lineRule="atLeast"/>
        <w:ind w:left="5040"/>
        <w:jc w:val="center"/>
        <w:rPr>
          <w:rFonts w:ascii="Arial" w:hAnsi="Arial" w:cs="Arial"/>
          <w:sz w:val="23"/>
          <w:szCs w:val="23"/>
          <w:lang w:val="ru-RU"/>
        </w:rPr>
      </w:pPr>
      <w:r>
        <w:rPr>
          <w:rFonts w:ascii="Arial" w:hAnsi="Arial" w:cs="Arial"/>
          <w:sz w:val="23"/>
          <w:szCs w:val="23"/>
          <w:lang w:val="ru-RU"/>
        </w:rPr>
        <w:t>Vladimir Dimitrijević</w:t>
      </w:r>
    </w:p>
    <w:p w:rsidR="00FF12C1" w:rsidRDefault="00FF12C1">
      <w:pPr>
        <w:spacing w:after="120"/>
        <w:jc w:val="both"/>
        <w:rPr>
          <w:rFonts w:ascii="Arial" w:hAnsi="Arial" w:cs="Arial"/>
          <w:sz w:val="23"/>
          <w:szCs w:val="23"/>
        </w:rPr>
      </w:pPr>
    </w:p>
    <w:sectPr w:rsidR="00FF12C1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965" w:rsidRDefault="00DC3965">
      <w:r>
        <w:separator/>
      </w:r>
    </w:p>
  </w:endnote>
  <w:endnote w:type="continuationSeparator" w:id="0">
    <w:p w:rsidR="00DC3965" w:rsidRDefault="00DC3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88A" w:rsidRDefault="00DC396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88A" w:rsidRDefault="00DC39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965" w:rsidRDefault="00DC3965">
      <w:r>
        <w:rPr>
          <w:color w:val="000000"/>
        </w:rPr>
        <w:separator/>
      </w:r>
    </w:p>
  </w:footnote>
  <w:footnote w:type="continuationSeparator" w:id="0">
    <w:p w:rsidR="00DC3965" w:rsidRDefault="00DC3965">
      <w:r>
        <w:continuationSeparator/>
      </w:r>
    </w:p>
  </w:footnote>
  <w:footnote w:id="1">
    <w:p w:rsidR="00FF12C1" w:rsidRDefault="00DC3965">
      <w:pPr>
        <w:pStyle w:val="FootnoteText"/>
      </w:pPr>
      <w:r>
        <w:rPr>
          <w:rStyle w:val="FootnoteReference"/>
        </w:rPr>
        <w:footnoteRef/>
      </w:r>
      <w:r>
        <w:rPr>
          <w:rFonts w:ascii="Arial" w:hAnsi="Arial" w:cs="Arial"/>
        </w:rPr>
        <w:t xml:space="preserve"> „Službeni glasnik RS“, broj 19/22.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88A" w:rsidRDefault="00DC3965">
    <w:pPr>
      <w:pStyle w:val="Header"/>
      <w:jc w:val="center"/>
    </w:pPr>
    <w:r>
      <w:rPr>
        <w:rFonts w:ascii="Arial" w:hAnsi="Arial" w:cs="Arial"/>
        <w:sz w:val="22"/>
        <w:szCs w:val="22"/>
      </w:rPr>
      <w:fldChar w:fldCharType="begin"/>
    </w:r>
    <w:r>
      <w:rPr>
        <w:rFonts w:ascii="Arial" w:hAnsi="Arial" w:cs="Arial"/>
        <w:sz w:val="22"/>
        <w:szCs w:val="22"/>
      </w:rPr>
      <w:instrText xml:space="preserve"> PAGE </w:instrText>
    </w:r>
    <w:r>
      <w:rPr>
        <w:rFonts w:ascii="Arial" w:hAnsi="Arial" w:cs="Arial"/>
        <w:sz w:val="22"/>
        <w:szCs w:val="22"/>
      </w:rPr>
      <w:fldChar w:fldCharType="separate"/>
    </w:r>
    <w:r w:rsidR="00C472D0">
      <w:rPr>
        <w:rFonts w:ascii="Arial" w:hAnsi="Arial" w:cs="Arial"/>
        <w:noProof/>
        <w:sz w:val="22"/>
        <w:szCs w:val="22"/>
      </w:rPr>
      <w:t>2</w:t>
    </w:r>
    <w:r>
      <w:rPr>
        <w:rFonts w:ascii="Arial" w:hAnsi="Arial" w:cs="Arial"/>
        <w:sz w:val="22"/>
        <w:szCs w:val="22"/>
      </w:rPr>
      <w:fldChar w:fldCharType="end"/>
    </w:r>
  </w:p>
  <w:p w:rsidR="009F488A" w:rsidRDefault="00DC39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88A" w:rsidRDefault="00DC39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FF12C1"/>
    <w:rsid w:val="00C472D0"/>
    <w:rsid w:val="00DC3965"/>
    <w:rsid w:val="00FF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FDAA24-A3D4-4B4D-AE7C-9D77D9F20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Heading4">
    <w:name w:val="heading 4"/>
    <w:basedOn w:val="Normal"/>
    <w:pPr>
      <w:spacing w:before="300" w:after="225"/>
      <w:jc w:val="center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styleId="Hyperlink">
    <w:name w:val="Hyperlink"/>
    <w:rPr>
      <w:color w:val="8C290A"/>
      <w:u w:val="single"/>
    </w:rPr>
  </w:style>
  <w:style w:type="paragraph" w:customStyle="1" w:styleId="Zakon">
    <w:name w:val="Zakon"/>
    <w:basedOn w:val="Normal"/>
    <w:pPr>
      <w:keepNext/>
      <w:tabs>
        <w:tab w:val="left" w:pos="1080"/>
      </w:tabs>
      <w:spacing w:after="120"/>
      <w:ind w:left="720" w:right="720"/>
      <w:jc w:val="center"/>
    </w:pPr>
    <w:rPr>
      <w:rFonts w:ascii="Arial" w:hAnsi="Arial"/>
      <w:b/>
      <w:caps/>
      <w:sz w:val="34"/>
      <w:szCs w:val="20"/>
      <w:lang w:eastAsia="en-US"/>
    </w:rPr>
  </w:style>
  <w:style w:type="paragraph" w:customStyle="1" w:styleId="Zakon1">
    <w:name w:val="Zakon1"/>
    <w:basedOn w:val="Zakon"/>
    <w:pPr>
      <w:ind w:left="144" w:right="144"/>
    </w:pPr>
    <w:rPr>
      <w:sz w:val="26"/>
    </w:rPr>
  </w:style>
  <w:style w:type="paragraph" w:customStyle="1" w:styleId="Naslov">
    <w:name w:val="Naslov"/>
    <w:basedOn w:val="Zakon"/>
    <w:pPr>
      <w:spacing w:before="120"/>
      <w:ind w:left="144" w:right="144"/>
    </w:pPr>
    <w:rPr>
      <w:sz w:val="24"/>
    </w:rPr>
  </w:style>
  <w:style w:type="paragraph" w:customStyle="1" w:styleId="Clan">
    <w:name w:val="Clan"/>
    <w:basedOn w:val="Normal"/>
    <w:pPr>
      <w:keepNext/>
      <w:tabs>
        <w:tab w:val="left" w:pos="1080"/>
      </w:tabs>
      <w:spacing w:before="120" w:after="120"/>
      <w:ind w:left="720" w:right="720"/>
      <w:jc w:val="center"/>
    </w:pPr>
    <w:rPr>
      <w:rFonts w:ascii="Arial" w:hAnsi="Arial"/>
      <w:b/>
      <w:sz w:val="22"/>
      <w:szCs w:val="20"/>
      <w:lang w:eastAsia="en-US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ageNumber">
    <w:name w:val="page number"/>
  </w:style>
  <w:style w:type="paragraph" w:styleId="NormalWeb">
    <w:name w:val="Normal (Web)"/>
    <w:basedOn w:val="Normal"/>
    <w:pPr>
      <w:spacing w:after="90"/>
    </w:pPr>
  </w:style>
  <w:style w:type="paragraph" w:styleId="BodyText">
    <w:name w:val="Body Text"/>
    <w:basedOn w:val="Normal"/>
    <w:pPr>
      <w:spacing w:after="120"/>
    </w:pPr>
  </w:style>
  <w:style w:type="character" w:customStyle="1" w:styleId="BodyTextChar">
    <w:name w:val="Body Text Char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eastAsia="Times New Roman" w:hAnsi="Segoe UI" w:cs="Segoe UI"/>
      <w:sz w:val="18"/>
      <w:szCs w:val="18"/>
      <w:lang w:eastAsia="en-GB"/>
    </w:rPr>
  </w:style>
  <w:style w:type="character" w:styleId="CommentReference">
    <w:name w:val="annotation reference"/>
    <w:rPr>
      <w:sz w:val="16"/>
      <w:szCs w:val="16"/>
    </w:rPr>
  </w:style>
  <w:style w:type="paragraph" w:styleId="CommentText">
    <w:name w:val="annotation text"/>
    <w:basedOn w:val="Normal"/>
    <w:rPr>
      <w:sz w:val="20"/>
      <w:szCs w:val="20"/>
    </w:rPr>
  </w:style>
  <w:style w:type="character" w:customStyle="1" w:styleId="CommentTextChar">
    <w:name w:val="Comment Text Char"/>
    <w:rPr>
      <w:rFonts w:ascii="Times New Roman" w:eastAsia="Times New Roman" w:hAnsi="Times New Roman"/>
      <w:lang w:eastAsia="en-GB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rPr>
      <w:rFonts w:ascii="Times New Roman" w:eastAsia="Times New Roman" w:hAnsi="Times New Roman"/>
      <w:b/>
      <w:bCs/>
      <w:lang w:eastAsia="en-GB"/>
    </w:rPr>
  </w:style>
  <w:style w:type="paragraph" w:customStyle="1" w:styleId="basic-paragraph">
    <w:name w:val="basic-paragraph"/>
    <w:basedOn w:val="Normal"/>
    <w:pPr>
      <w:spacing w:before="100" w:after="100"/>
    </w:pPr>
    <w:rPr>
      <w:lang w:val="en-US" w:eastAsia="en-US"/>
    </w:rPr>
  </w:style>
  <w:style w:type="paragraph" w:styleId="FootnoteText">
    <w:name w:val="footnote text"/>
    <w:basedOn w:val="Normal"/>
    <w:rPr>
      <w:sz w:val="20"/>
      <w:szCs w:val="20"/>
    </w:rPr>
  </w:style>
  <w:style w:type="character" w:customStyle="1" w:styleId="FootnoteTextChar">
    <w:name w:val="Footnote Text Char"/>
    <w:rPr>
      <w:rFonts w:ascii="Times New Roman" w:eastAsia="Times New Roman" w:hAnsi="Times New Roman"/>
      <w:lang w:eastAsia="en-GB"/>
    </w:rPr>
  </w:style>
  <w:style w:type="character" w:styleId="FootnoteReference">
    <w:name w:val="footnote referen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3730</Words>
  <Characters>21261</Characters>
  <Application>Microsoft Office Word</Application>
  <DocSecurity>0</DocSecurity>
  <Lines>177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 основу члана 34</vt:lpstr>
    </vt:vector>
  </TitlesOfParts>
  <Company/>
  <LinksUpToDate>false</LinksUpToDate>
  <CharactersWithSpaces>24942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основу члана 34</dc:title>
  <dc:subject/>
  <dc:creator>Milan Culjkovic</dc:creator>
  <cp:lastModifiedBy>Branko Bura</cp:lastModifiedBy>
  <cp:revision>2</cp:revision>
  <cp:lastPrinted>2022-02-12T09:29:00Z</cp:lastPrinted>
  <dcterms:created xsi:type="dcterms:W3CDTF">2025-07-09T09:34:00Z</dcterms:created>
  <dcterms:modified xsi:type="dcterms:W3CDTF">2025-07-09T09:34:00Z</dcterms:modified>
</cp:coreProperties>
</file>